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146" w:rsidRPr="00170D34" w:rsidRDefault="00890146" w:rsidP="00170D34">
      <w:pPr>
        <w:pStyle w:val="KWBodytext"/>
        <w:spacing w:after="0" w:line="360" w:lineRule="auto"/>
        <w:rPr>
          <w:rFonts w:ascii="仿宋_GB2312" w:eastAsia="仿宋_GB2312" w:hAnsi="仿宋" w:hint="eastAsia"/>
          <w:sz w:val="24"/>
          <w:szCs w:val="24"/>
          <w:lang w:eastAsia="zh-CN"/>
        </w:rPr>
      </w:pPr>
      <w:r w:rsidRPr="00170D34">
        <w:rPr>
          <w:rFonts w:ascii="仿宋_GB2312" w:eastAsia="仿宋_GB2312" w:hAnsi="仿宋" w:hint="eastAsia"/>
          <w:sz w:val="24"/>
          <w:szCs w:val="24"/>
          <w:lang w:eastAsia="zh-CN"/>
        </w:rPr>
        <w:t>股票简称：西</w:t>
      </w:r>
      <w:proofErr w:type="gramStart"/>
      <w:r w:rsidRPr="00170D34">
        <w:rPr>
          <w:rFonts w:ascii="仿宋_GB2312" w:eastAsia="仿宋_GB2312" w:hAnsi="仿宋" w:hint="eastAsia"/>
          <w:sz w:val="24"/>
          <w:szCs w:val="24"/>
          <w:lang w:eastAsia="zh-CN"/>
        </w:rPr>
        <w:t>王食品</w:t>
      </w:r>
      <w:proofErr w:type="gramEnd"/>
      <w:r w:rsidR="001A3B27" w:rsidRPr="00170D34">
        <w:rPr>
          <w:rFonts w:ascii="仿宋_GB2312" w:eastAsia="仿宋_GB2312" w:hAnsi="仿宋" w:hint="eastAsia"/>
          <w:sz w:val="24"/>
          <w:szCs w:val="24"/>
          <w:lang w:eastAsia="zh-CN"/>
        </w:rPr>
        <w:t xml:space="preserve">           </w:t>
      </w:r>
      <w:r w:rsidRPr="00170D34">
        <w:rPr>
          <w:rFonts w:ascii="仿宋_GB2312" w:eastAsia="仿宋_GB2312" w:hAnsi="仿宋" w:hint="eastAsia"/>
          <w:sz w:val="24"/>
          <w:szCs w:val="24"/>
          <w:lang w:eastAsia="zh-CN"/>
        </w:rPr>
        <w:t>股票代码：</w:t>
      </w:r>
      <w:r w:rsidR="00032777" w:rsidRPr="00170D34">
        <w:rPr>
          <w:rFonts w:ascii="仿宋_GB2312" w:eastAsia="仿宋_GB2312" w:hAnsi="仿宋" w:hint="eastAsia"/>
          <w:sz w:val="24"/>
          <w:szCs w:val="24"/>
          <w:lang w:eastAsia="zh-CN"/>
        </w:rPr>
        <w:t xml:space="preserve">000639       </w:t>
      </w:r>
      <w:r w:rsidR="001A3B27" w:rsidRPr="00170D34">
        <w:rPr>
          <w:rFonts w:ascii="仿宋_GB2312" w:eastAsia="仿宋_GB2312" w:hAnsi="仿宋" w:hint="eastAsia"/>
          <w:sz w:val="24"/>
          <w:szCs w:val="24"/>
          <w:lang w:eastAsia="zh-CN"/>
        </w:rPr>
        <w:t xml:space="preserve">      </w:t>
      </w:r>
      <w:r w:rsidR="00032777" w:rsidRPr="00170D34">
        <w:rPr>
          <w:rFonts w:ascii="仿宋_GB2312" w:eastAsia="仿宋_GB2312" w:hAnsi="仿宋" w:hint="eastAsia"/>
          <w:sz w:val="24"/>
          <w:szCs w:val="24"/>
          <w:lang w:eastAsia="zh-CN"/>
        </w:rPr>
        <w:t xml:space="preserve"> </w:t>
      </w:r>
      <w:r w:rsidRPr="00170D34">
        <w:rPr>
          <w:rFonts w:ascii="仿宋_GB2312" w:eastAsia="仿宋_GB2312" w:hAnsi="仿宋" w:hint="eastAsia"/>
          <w:sz w:val="24"/>
          <w:szCs w:val="24"/>
          <w:lang w:eastAsia="zh-CN"/>
        </w:rPr>
        <w:t xml:space="preserve">  编号：</w:t>
      </w:r>
      <w:r w:rsidR="001A3B27" w:rsidRPr="00170D34">
        <w:rPr>
          <w:rFonts w:ascii="仿宋_GB2312" w:eastAsia="仿宋_GB2312" w:hAnsi="仿宋" w:hint="eastAsia"/>
          <w:b/>
          <w:color w:val="000000"/>
          <w:sz w:val="24"/>
          <w:lang w:eastAsia="zh-CN"/>
        </w:rPr>
        <w:t>2016-090</w:t>
      </w:r>
    </w:p>
    <w:p w:rsidR="00890146" w:rsidRPr="00170D34" w:rsidRDefault="00890146" w:rsidP="00170D34">
      <w:pPr>
        <w:pStyle w:val="KWBodytext"/>
        <w:spacing w:after="0" w:line="360" w:lineRule="auto"/>
        <w:jc w:val="center"/>
        <w:rPr>
          <w:rFonts w:ascii="仿宋_GB2312" w:eastAsia="仿宋_GB2312" w:hAnsi="仿宋" w:hint="eastAsia"/>
          <w:b/>
          <w:sz w:val="24"/>
          <w:szCs w:val="24"/>
          <w:lang w:eastAsia="zh-CN"/>
        </w:rPr>
      </w:pPr>
      <w:r w:rsidRPr="00170D34">
        <w:rPr>
          <w:rFonts w:ascii="仿宋_GB2312" w:eastAsia="仿宋_GB2312" w:hAnsi="仿宋" w:hint="eastAsia"/>
          <w:b/>
          <w:sz w:val="24"/>
          <w:szCs w:val="24"/>
          <w:lang w:eastAsia="zh-CN"/>
        </w:rPr>
        <w:t>西</w:t>
      </w:r>
      <w:proofErr w:type="gramStart"/>
      <w:r w:rsidRPr="00170D34">
        <w:rPr>
          <w:rFonts w:ascii="仿宋_GB2312" w:eastAsia="仿宋_GB2312" w:hAnsi="仿宋" w:hint="eastAsia"/>
          <w:b/>
          <w:sz w:val="24"/>
          <w:szCs w:val="24"/>
          <w:lang w:eastAsia="zh-CN"/>
        </w:rPr>
        <w:t>王食品</w:t>
      </w:r>
      <w:proofErr w:type="gramEnd"/>
      <w:r w:rsidRPr="00170D34">
        <w:rPr>
          <w:rFonts w:ascii="仿宋_GB2312" w:eastAsia="仿宋_GB2312" w:hAnsi="仿宋" w:hint="eastAsia"/>
          <w:b/>
          <w:sz w:val="24"/>
          <w:szCs w:val="24"/>
          <w:lang w:eastAsia="zh-CN"/>
        </w:rPr>
        <w:t>股份有限公司</w:t>
      </w:r>
    </w:p>
    <w:p w:rsidR="00890146" w:rsidRPr="00170D34" w:rsidRDefault="00890146" w:rsidP="00170D34">
      <w:pPr>
        <w:pStyle w:val="KWBodytext"/>
        <w:spacing w:after="0" w:line="360" w:lineRule="auto"/>
        <w:jc w:val="center"/>
        <w:rPr>
          <w:rFonts w:ascii="仿宋_GB2312" w:eastAsia="仿宋_GB2312" w:hAnsi="仿宋" w:hint="eastAsia"/>
          <w:b/>
          <w:sz w:val="24"/>
          <w:szCs w:val="24"/>
          <w:lang w:eastAsia="zh-CN"/>
        </w:rPr>
      </w:pPr>
      <w:r w:rsidRPr="00170D34">
        <w:rPr>
          <w:rFonts w:ascii="仿宋_GB2312" w:eastAsia="仿宋_GB2312" w:hAnsi="仿宋" w:hint="eastAsia"/>
          <w:b/>
          <w:sz w:val="24"/>
          <w:szCs w:val="24"/>
          <w:lang w:eastAsia="zh-CN"/>
        </w:rPr>
        <w:t>关于为</w:t>
      </w:r>
      <w:r w:rsidR="00FD781F" w:rsidRPr="00170D34">
        <w:rPr>
          <w:rFonts w:ascii="仿宋_GB2312" w:eastAsia="仿宋_GB2312" w:hAnsi="仿宋" w:hint="eastAsia"/>
          <w:b/>
          <w:sz w:val="24"/>
          <w:szCs w:val="24"/>
          <w:lang w:eastAsia="zh-CN"/>
        </w:rPr>
        <w:t>招商银行股份有限公司</w:t>
      </w:r>
      <w:r w:rsidRPr="00170D34">
        <w:rPr>
          <w:rFonts w:ascii="仿宋_GB2312" w:eastAsia="仿宋_GB2312" w:hAnsi="仿宋" w:hint="eastAsia"/>
          <w:b/>
          <w:sz w:val="24"/>
          <w:szCs w:val="24"/>
          <w:lang w:eastAsia="zh-CN"/>
        </w:rPr>
        <w:t>提供担保的公告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890146" w:rsidRPr="00170D34" w:rsidTr="00596615">
        <w:trPr>
          <w:trHeight w:val="1237"/>
        </w:trPr>
        <w:tc>
          <w:tcPr>
            <w:tcW w:w="8280" w:type="dxa"/>
          </w:tcPr>
          <w:p w:rsidR="00890146" w:rsidRPr="00170D34" w:rsidRDefault="00890146" w:rsidP="00170D34">
            <w:pPr>
              <w:autoSpaceDE w:val="0"/>
              <w:autoSpaceDN w:val="0"/>
              <w:adjustRightInd w:val="0"/>
              <w:spacing w:line="360" w:lineRule="auto"/>
              <w:ind w:firstLineChars="200" w:firstLine="480"/>
              <w:rPr>
                <w:rFonts w:ascii="仿宋_GB2312" w:eastAsia="仿宋_GB2312" w:hAnsi="仿宋" w:hint="eastAsia"/>
                <w:kern w:val="0"/>
              </w:rPr>
            </w:pPr>
            <w:r w:rsidRPr="00170D34">
              <w:rPr>
                <w:rFonts w:ascii="仿宋_GB2312" w:eastAsia="仿宋_GB2312" w:hAnsi="仿宋" w:hint="eastAsia"/>
                <w:kern w:val="0"/>
              </w:rPr>
              <w:t>本公司及其董事会全体成员保证公告内容真实、准确和完整，没有虚假记载、误导性陈述或重大遗漏。</w:t>
            </w:r>
          </w:p>
        </w:tc>
      </w:tr>
    </w:tbl>
    <w:p w:rsidR="00890146" w:rsidRPr="00170D34" w:rsidRDefault="00890146" w:rsidP="00170D34">
      <w:pPr>
        <w:autoSpaceDE w:val="0"/>
        <w:autoSpaceDN w:val="0"/>
        <w:adjustRightInd w:val="0"/>
        <w:spacing w:line="360" w:lineRule="auto"/>
        <w:ind w:firstLineChars="200" w:firstLine="480"/>
        <w:rPr>
          <w:rFonts w:ascii="仿宋_GB2312" w:eastAsia="仿宋_GB2312" w:hAnsi="仿宋" w:hint="eastAsia"/>
          <w:kern w:val="0"/>
        </w:rPr>
      </w:pPr>
      <w:r w:rsidRPr="00170D34">
        <w:rPr>
          <w:rFonts w:ascii="仿宋_GB2312" w:eastAsia="仿宋_GB2312" w:hAnsi="仿宋" w:hint="eastAsia"/>
          <w:kern w:val="0"/>
        </w:rPr>
        <w:t>一、担保情况概述</w:t>
      </w:r>
    </w:p>
    <w:p w:rsidR="00890146" w:rsidRPr="00170D34" w:rsidRDefault="00890146" w:rsidP="00170D34">
      <w:pPr>
        <w:autoSpaceDE w:val="0"/>
        <w:autoSpaceDN w:val="0"/>
        <w:adjustRightInd w:val="0"/>
        <w:spacing w:line="360" w:lineRule="auto"/>
        <w:ind w:firstLineChars="200" w:firstLine="480"/>
        <w:rPr>
          <w:rFonts w:ascii="仿宋_GB2312" w:eastAsia="仿宋_GB2312" w:hAnsi="仿宋" w:hint="eastAsia"/>
          <w:kern w:val="0"/>
        </w:rPr>
      </w:pPr>
      <w:r w:rsidRPr="00170D34">
        <w:rPr>
          <w:rFonts w:ascii="仿宋_GB2312" w:eastAsia="仿宋_GB2312" w:hAnsi="仿宋" w:hint="eastAsia"/>
          <w:kern w:val="0"/>
        </w:rPr>
        <w:t>为公司以现金方式收购Kerr Investment Holding Corp.（以下简称“标的公司”）100%股权（以下简称“本次交易”）之目的，</w:t>
      </w:r>
      <w:proofErr w:type="spellStart"/>
      <w:r w:rsidR="00751865" w:rsidRPr="00170D34">
        <w:rPr>
          <w:rFonts w:ascii="仿宋_GB2312" w:eastAsia="仿宋_GB2312" w:hAnsi="仿宋" w:hint="eastAsia"/>
          <w:kern w:val="0"/>
        </w:rPr>
        <w:t>Xiwang</w:t>
      </w:r>
      <w:proofErr w:type="spellEnd"/>
      <w:r w:rsidR="00751865" w:rsidRPr="00170D34">
        <w:rPr>
          <w:rFonts w:ascii="仿宋_GB2312" w:eastAsia="仿宋_GB2312" w:hAnsi="仿宋" w:hint="eastAsia"/>
          <w:kern w:val="0"/>
        </w:rPr>
        <w:t xml:space="preserve"> </w:t>
      </w:r>
      <w:proofErr w:type="spellStart"/>
      <w:r w:rsidR="00751865" w:rsidRPr="00170D34">
        <w:rPr>
          <w:rFonts w:ascii="仿宋_GB2312" w:eastAsia="仿宋_GB2312" w:hAnsi="仿宋" w:hint="eastAsia"/>
          <w:kern w:val="0"/>
        </w:rPr>
        <w:t>Iovate</w:t>
      </w:r>
      <w:proofErr w:type="spellEnd"/>
      <w:r w:rsidR="00751865" w:rsidRPr="00170D34">
        <w:rPr>
          <w:rFonts w:ascii="仿宋_GB2312" w:eastAsia="仿宋_GB2312" w:hAnsi="仿宋" w:hint="eastAsia"/>
          <w:kern w:val="0"/>
        </w:rPr>
        <w:t xml:space="preserve"> Health Science International Inc.拟向</w:t>
      </w:r>
      <w:r w:rsidR="00B87929" w:rsidRPr="00170D34">
        <w:rPr>
          <w:rFonts w:ascii="仿宋_GB2312" w:eastAsia="仿宋_GB2312" w:hAnsi="仿宋" w:hint="eastAsia"/>
        </w:rPr>
        <w:t>招商银行股份有限公司离岸金融中心</w:t>
      </w:r>
      <w:r w:rsidR="00751865" w:rsidRPr="00170D34">
        <w:rPr>
          <w:rFonts w:ascii="仿宋_GB2312" w:eastAsia="仿宋_GB2312" w:hAnsi="仿宋" w:hint="eastAsia"/>
          <w:kern w:val="0"/>
        </w:rPr>
        <w:t>在境外申请金额不超过2.5亿美元的贷款</w:t>
      </w:r>
      <w:r w:rsidRPr="00170D34">
        <w:rPr>
          <w:rFonts w:ascii="仿宋_GB2312" w:eastAsia="仿宋_GB2312" w:hAnsi="仿宋" w:hint="eastAsia"/>
          <w:kern w:val="0"/>
        </w:rPr>
        <w:t>用于支付收购标的公司股权的交易对价</w:t>
      </w:r>
      <w:r w:rsidR="002D714E" w:rsidRPr="00170D34">
        <w:rPr>
          <w:rFonts w:ascii="仿宋_GB2312" w:eastAsia="仿宋_GB2312" w:hAnsi="仿宋" w:hint="eastAsia"/>
          <w:kern w:val="0"/>
        </w:rPr>
        <w:t>（以下简称“境外借款”）</w:t>
      </w:r>
      <w:r w:rsidRPr="00170D34">
        <w:rPr>
          <w:rFonts w:ascii="仿宋_GB2312" w:eastAsia="仿宋_GB2312" w:hAnsi="仿宋" w:hint="eastAsia"/>
          <w:kern w:val="0"/>
        </w:rPr>
        <w:t>。</w:t>
      </w:r>
      <w:r w:rsidR="0035510A" w:rsidRPr="00170D34">
        <w:rPr>
          <w:rFonts w:ascii="仿宋_GB2312" w:eastAsia="仿宋_GB2312" w:hAnsi="仿宋" w:hint="eastAsia"/>
          <w:kern w:val="0"/>
        </w:rPr>
        <w:t>本次借款由</w:t>
      </w:r>
      <w:r w:rsidR="00B87929" w:rsidRPr="00170D34">
        <w:rPr>
          <w:rFonts w:ascii="仿宋_GB2312" w:eastAsia="仿宋_GB2312" w:hAnsi="仿宋" w:hint="eastAsia"/>
          <w:kern w:val="0"/>
        </w:rPr>
        <w:t>招商银行股份有限公司</w:t>
      </w:r>
      <w:r w:rsidR="00573DFE" w:rsidRPr="00170D34">
        <w:rPr>
          <w:rFonts w:ascii="仿宋_GB2312" w:eastAsia="仿宋_GB2312" w:hAnsi="仿宋" w:hint="eastAsia"/>
          <w:kern w:val="0"/>
        </w:rPr>
        <w:t>提供担保，西王食品（青岛）有限公司（以下简称“西王青岛”）拟为</w:t>
      </w:r>
      <w:r w:rsidR="00B87929" w:rsidRPr="00170D34">
        <w:rPr>
          <w:rFonts w:ascii="仿宋_GB2312" w:eastAsia="仿宋_GB2312" w:hAnsi="仿宋" w:hint="eastAsia"/>
        </w:rPr>
        <w:t>招商银行股份有限公司</w:t>
      </w:r>
      <w:r w:rsidR="00573DFE" w:rsidRPr="00170D34">
        <w:rPr>
          <w:rFonts w:ascii="仿宋_GB2312" w:eastAsia="仿宋_GB2312" w:hAnsi="仿宋" w:hint="eastAsia"/>
          <w:kern w:val="0"/>
        </w:rPr>
        <w:t>提供</w:t>
      </w:r>
      <w:r w:rsidR="0009732E" w:rsidRPr="00170D34">
        <w:rPr>
          <w:rFonts w:ascii="仿宋_GB2312" w:eastAsia="仿宋_GB2312" w:hAnsi="仿宋" w:hint="eastAsia"/>
          <w:kern w:val="0"/>
        </w:rPr>
        <w:t>连带保证责任</w:t>
      </w:r>
      <w:r w:rsidR="00573DFE" w:rsidRPr="00170D34">
        <w:rPr>
          <w:rFonts w:ascii="仿宋_GB2312" w:eastAsia="仿宋_GB2312" w:hAnsi="仿宋" w:hint="eastAsia"/>
          <w:kern w:val="0"/>
        </w:rPr>
        <w:t>担保。</w:t>
      </w:r>
    </w:p>
    <w:p w:rsidR="00890146" w:rsidRPr="00170D34" w:rsidRDefault="00DE1EE2" w:rsidP="00170D34">
      <w:pPr>
        <w:autoSpaceDE w:val="0"/>
        <w:autoSpaceDN w:val="0"/>
        <w:adjustRightInd w:val="0"/>
        <w:spacing w:line="360" w:lineRule="auto"/>
        <w:ind w:firstLineChars="200" w:firstLine="480"/>
        <w:rPr>
          <w:rFonts w:ascii="仿宋_GB2312" w:eastAsia="仿宋_GB2312" w:hAnsi="仿宋" w:hint="eastAsia"/>
          <w:kern w:val="0"/>
        </w:rPr>
      </w:pPr>
      <w:r w:rsidRPr="00170D34">
        <w:rPr>
          <w:rFonts w:ascii="仿宋_GB2312" w:eastAsia="仿宋_GB2312" w:hAnsi="仿宋" w:hint="eastAsia"/>
          <w:kern w:val="0"/>
        </w:rPr>
        <w:t>本次担保的金额</w:t>
      </w:r>
      <w:r w:rsidR="008E7682" w:rsidRPr="00170D34">
        <w:rPr>
          <w:rFonts w:ascii="仿宋_GB2312" w:eastAsia="仿宋_GB2312" w:hAnsi="仿宋" w:hint="eastAsia"/>
          <w:kern w:val="0"/>
        </w:rPr>
        <w:t>为</w:t>
      </w:r>
      <w:r w:rsidRPr="00170D34">
        <w:rPr>
          <w:rFonts w:ascii="仿宋_GB2312" w:eastAsia="仿宋_GB2312" w:hAnsi="仿宋" w:hint="eastAsia"/>
          <w:kern w:val="0"/>
        </w:rPr>
        <w:t>境外借款</w:t>
      </w:r>
      <w:r w:rsidR="00890146" w:rsidRPr="00170D34">
        <w:rPr>
          <w:rFonts w:ascii="仿宋_GB2312" w:eastAsia="仿宋_GB2312" w:hAnsi="仿宋" w:hint="eastAsia"/>
          <w:kern w:val="0"/>
        </w:rPr>
        <w:t>本金及其利息</w:t>
      </w:r>
      <w:r w:rsidR="008E7682" w:rsidRPr="00170D34">
        <w:rPr>
          <w:rFonts w:ascii="仿宋_GB2312" w:eastAsia="仿宋_GB2312" w:hAnsi="仿宋" w:hint="eastAsia"/>
          <w:kern w:val="0"/>
        </w:rPr>
        <w:t>、违约金、损害赔偿金等境外</w:t>
      </w:r>
      <w:r w:rsidR="00890146" w:rsidRPr="00170D34">
        <w:rPr>
          <w:rFonts w:ascii="仿宋_GB2312" w:eastAsia="仿宋_GB2312" w:hAnsi="仿宋" w:hint="eastAsia"/>
          <w:kern w:val="0"/>
        </w:rPr>
        <w:t>借款项下的全部债务，被担保人为</w:t>
      </w:r>
      <w:r w:rsidR="00F352BA" w:rsidRPr="00170D34">
        <w:rPr>
          <w:rFonts w:ascii="仿宋_GB2312" w:eastAsia="仿宋_GB2312" w:hAnsi="仿宋" w:hint="eastAsia"/>
          <w:kern w:val="0"/>
        </w:rPr>
        <w:t>招商银行股份有限公司</w:t>
      </w:r>
      <w:r w:rsidR="00890146" w:rsidRPr="00170D34">
        <w:rPr>
          <w:rFonts w:ascii="仿宋_GB2312" w:eastAsia="仿宋_GB2312" w:hAnsi="仿宋" w:hint="eastAsia"/>
          <w:kern w:val="0"/>
        </w:rPr>
        <w:t>，担保方式为</w:t>
      </w:r>
      <w:r w:rsidR="00F93796" w:rsidRPr="00170D34">
        <w:rPr>
          <w:rFonts w:ascii="仿宋_GB2312" w:eastAsia="仿宋_GB2312" w:hAnsi="仿宋" w:hint="eastAsia"/>
          <w:kern w:val="0"/>
        </w:rPr>
        <w:t>西王青岛</w:t>
      </w:r>
      <w:r w:rsidR="008B3501" w:rsidRPr="00170D34">
        <w:rPr>
          <w:rFonts w:ascii="仿宋_GB2312" w:eastAsia="仿宋_GB2312" w:hAnsi="仿宋" w:hint="eastAsia"/>
          <w:kern w:val="0"/>
        </w:rPr>
        <w:t>提供连带保证责任</w:t>
      </w:r>
      <w:r w:rsidR="00F93796" w:rsidRPr="00170D34">
        <w:rPr>
          <w:rFonts w:ascii="仿宋_GB2312" w:eastAsia="仿宋_GB2312" w:hAnsi="仿宋" w:hint="eastAsia"/>
          <w:kern w:val="0"/>
        </w:rPr>
        <w:t>担保。</w:t>
      </w:r>
    </w:p>
    <w:p w:rsidR="00890146" w:rsidRPr="00170D34" w:rsidRDefault="00890146" w:rsidP="00170D34">
      <w:pPr>
        <w:autoSpaceDE w:val="0"/>
        <w:autoSpaceDN w:val="0"/>
        <w:adjustRightInd w:val="0"/>
        <w:spacing w:line="360" w:lineRule="auto"/>
        <w:ind w:firstLineChars="200" w:firstLine="480"/>
        <w:rPr>
          <w:rFonts w:ascii="仿宋_GB2312" w:eastAsia="仿宋_GB2312" w:hAnsi="仿宋" w:hint="eastAsia"/>
          <w:kern w:val="0"/>
        </w:rPr>
      </w:pPr>
      <w:r w:rsidRPr="00170D34">
        <w:rPr>
          <w:rFonts w:ascii="仿宋_GB2312" w:eastAsia="仿宋_GB2312" w:hAnsi="仿宋" w:hint="eastAsia"/>
          <w:kern w:val="0"/>
        </w:rPr>
        <w:t>本次担保事宜已经2016年9</w:t>
      </w:r>
      <w:r w:rsidR="009222C2" w:rsidRPr="00170D34">
        <w:rPr>
          <w:rFonts w:ascii="仿宋_GB2312" w:eastAsia="仿宋_GB2312" w:hAnsi="仿宋" w:hint="eastAsia"/>
          <w:kern w:val="0"/>
        </w:rPr>
        <w:t>月2</w:t>
      </w:r>
      <w:r w:rsidR="00F04BF5" w:rsidRPr="00170D34">
        <w:rPr>
          <w:rFonts w:ascii="仿宋_GB2312" w:eastAsia="仿宋_GB2312" w:hAnsi="仿宋" w:hint="eastAsia"/>
          <w:kern w:val="0"/>
        </w:rPr>
        <w:t>8</w:t>
      </w:r>
      <w:r w:rsidRPr="00170D34">
        <w:rPr>
          <w:rFonts w:ascii="仿宋_GB2312" w:eastAsia="仿宋_GB2312" w:hAnsi="仿宋" w:hint="eastAsia"/>
          <w:kern w:val="0"/>
        </w:rPr>
        <w:t>日召开的第十一届董事会第</w:t>
      </w:r>
      <w:r w:rsidR="009222C2" w:rsidRPr="00170D34">
        <w:rPr>
          <w:rFonts w:ascii="仿宋_GB2312" w:eastAsia="仿宋_GB2312" w:hAnsi="仿宋" w:hint="eastAsia"/>
          <w:kern w:val="0"/>
        </w:rPr>
        <w:t>三十三</w:t>
      </w:r>
      <w:r w:rsidRPr="00170D34">
        <w:rPr>
          <w:rFonts w:ascii="仿宋_GB2312" w:eastAsia="仿宋_GB2312" w:hAnsi="仿宋" w:hint="eastAsia"/>
          <w:kern w:val="0"/>
        </w:rPr>
        <w:t>次会议审议通过，尚需经公司股东大会审议通过。公司拟于股东大会审议通过本次担保有关事宜后，与相关方签署正式协议。</w:t>
      </w:r>
    </w:p>
    <w:p w:rsidR="00890146" w:rsidRPr="00170D34" w:rsidRDefault="00890146" w:rsidP="00170D34">
      <w:pPr>
        <w:autoSpaceDE w:val="0"/>
        <w:autoSpaceDN w:val="0"/>
        <w:adjustRightInd w:val="0"/>
        <w:spacing w:line="360" w:lineRule="auto"/>
        <w:ind w:firstLineChars="200" w:firstLine="480"/>
        <w:rPr>
          <w:rFonts w:ascii="仿宋_GB2312" w:eastAsia="仿宋_GB2312" w:hAnsi="仿宋" w:hint="eastAsia"/>
          <w:kern w:val="0"/>
        </w:rPr>
      </w:pPr>
      <w:r w:rsidRPr="00170D34">
        <w:rPr>
          <w:rFonts w:ascii="仿宋_GB2312" w:eastAsia="仿宋_GB2312" w:hAnsi="仿宋" w:hint="eastAsia"/>
          <w:kern w:val="0"/>
        </w:rPr>
        <w:t>二、被担保人的基本情况</w:t>
      </w:r>
    </w:p>
    <w:p w:rsidR="00890146" w:rsidRPr="00170D34" w:rsidRDefault="00890146" w:rsidP="00170D34">
      <w:pPr>
        <w:autoSpaceDE w:val="0"/>
        <w:autoSpaceDN w:val="0"/>
        <w:adjustRightInd w:val="0"/>
        <w:spacing w:line="360" w:lineRule="auto"/>
        <w:ind w:firstLineChars="200" w:firstLine="480"/>
        <w:rPr>
          <w:rFonts w:ascii="仿宋_GB2312" w:eastAsia="仿宋_GB2312" w:hAnsi="仿宋" w:hint="eastAsia"/>
          <w:kern w:val="0"/>
        </w:rPr>
      </w:pPr>
      <w:r w:rsidRPr="00170D34">
        <w:rPr>
          <w:rFonts w:ascii="仿宋_GB2312" w:eastAsia="仿宋_GB2312" w:hAnsi="仿宋" w:hint="eastAsia"/>
          <w:kern w:val="0"/>
        </w:rPr>
        <w:t>1</w:t>
      </w:r>
      <w:r w:rsidR="00AA2AAE" w:rsidRPr="00170D34">
        <w:rPr>
          <w:rFonts w:ascii="仿宋_GB2312" w:eastAsia="仿宋_GB2312" w:hAnsi="仿宋" w:hint="eastAsia"/>
          <w:kern w:val="0"/>
        </w:rPr>
        <w:t>、</w:t>
      </w:r>
      <w:r w:rsidR="009222C2" w:rsidRPr="00170D34">
        <w:rPr>
          <w:rFonts w:ascii="仿宋_GB2312" w:eastAsia="仿宋_GB2312" w:hAnsi="仿宋" w:hint="eastAsia"/>
          <w:kern w:val="0"/>
        </w:rPr>
        <w:t>被担保人基本信息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2"/>
        <w:gridCol w:w="6940"/>
      </w:tblGrid>
      <w:tr w:rsidR="00F352BA" w:rsidRPr="00170D34" w:rsidTr="00F352BA">
        <w:trPr>
          <w:cantSplit/>
        </w:trPr>
        <w:tc>
          <w:tcPr>
            <w:tcW w:w="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52BA" w:rsidRPr="00170D34" w:rsidRDefault="00F352BA" w:rsidP="00170D34">
            <w:pPr>
              <w:spacing w:line="360" w:lineRule="exact"/>
              <w:rPr>
                <w:rFonts w:ascii="仿宋_GB2312" w:eastAsia="仿宋_GB2312" w:hAnsi="仿宋" w:hint="eastAsia"/>
                <w:b/>
              </w:rPr>
            </w:pPr>
            <w:r w:rsidRPr="00170D34">
              <w:rPr>
                <w:rFonts w:ascii="仿宋_GB2312" w:eastAsia="仿宋_GB2312" w:hAnsi="仿宋" w:hint="eastAsia"/>
                <w:b/>
              </w:rPr>
              <w:t>公司名称</w:t>
            </w:r>
          </w:p>
        </w:tc>
        <w:tc>
          <w:tcPr>
            <w:tcW w:w="4072" w:type="pct"/>
            <w:tcBorders>
              <w:top w:val="single" w:sz="4" w:space="0" w:color="auto"/>
              <w:left w:val="single" w:sz="4" w:space="0" w:color="auto"/>
              <w:bottom w:val="single" w:sz="4" w:space="0" w:color="auto"/>
              <w:right w:val="single" w:sz="4" w:space="0" w:color="auto"/>
            </w:tcBorders>
          </w:tcPr>
          <w:p w:rsidR="00F352BA" w:rsidRPr="00170D34" w:rsidRDefault="00F352BA" w:rsidP="00170D34">
            <w:pPr>
              <w:spacing w:line="360" w:lineRule="exact"/>
              <w:rPr>
                <w:rFonts w:ascii="仿宋_GB2312" w:eastAsia="仿宋_GB2312" w:hAnsi="仿宋" w:hint="eastAsia"/>
              </w:rPr>
            </w:pPr>
            <w:r w:rsidRPr="00170D34">
              <w:rPr>
                <w:rFonts w:ascii="仿宋_GB2312" w:eastAsia="仿宋_GB2312" w:hAnsi="仿宋" w:hint="eastAsia"/>
              </w:rPr>
              <w:t>招商银行股份有限公司</w:t>
            </w:r>
          </w:p>
        </w:tc>
      </w:tr>
      <w:tr w:rsidR="00F352BA" w:rsidRPr="00170D34" w:rsidTr="00F352BA">
        <w:trPr>
          <w:cantSplit/>
        </w:trPr>
        <w:tc>
          <w:tcPr>
            <w:tcW w:w="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52BA" w:rsidRPr="00170D34" w:rsidRDefault="00F352BA" w:rsidP="00170D34">
            <w:pPr>
              <w:spacing w:line="360" w:lineRule="exact"/>
              <w:rPr>
                <w:rFonts w:ascii="仿宋_GB2312" w:eastAsia="仿宋_GB2312" w:hAnsi="仿宋" w:hint="eastAsia"/>
                <w:b/>
              </w:rPr>
            </w:pPr>
            <w:r w:rsidRPr="00170D34">
              <w:rPr>
                <w:rFonts w:ascii="仿宋_GB2312" w:eastAsia="仿宋_GB2312" w:hAnsi="仿宋" w:hint="eastAsia"/>
                <w:b/>
              </w:rPr>
              <w:t>住所</w:t>
            </w:r>
          </w:p>
        </w:tc>
        <w:tc>
          <w:tcPr>
            <w:tcW w:w="4072" w:type="pct"/>
            <w:tcBorders>
              <w:top w:val="single" w:sz="4" w:space="0" w:color="auto"/>
              <w:left w:val="single" w:sz="4" w:space="0" w:color="auto"/>
              <w:bottom w:val="single" w:sz="4" w:space="0" w:color="auto"/>
              <w:right w:val="single" w:sz="4" w:space="0" w:color="auto"/>
            </w:tcBorders>
          </w:tcPr>
          <w:p w:rsidR="00F352BA" w:rsidRPr="00170D34" w:rsidRDefault="00F352BA" w:rsidP="00170D34">
            <w:pPr>
              <w:spacing w:line="360" w:lineRule="exact"/>
              <w:rPr>
                <w:rFonts w:ascii="仿宋_GB2312" w:eastAsia="仿宋_GB2312" w:hAnsi="仿宋" w:hint="eastAsia"/>
              </w:rPr>
            </w:pPr>
            <w:r w:rsidRPr="00170D34">
              <w:rPr>
                <w:rFonts w:ascii="仿宋_GB2312" w:eastAsia="仿宋_GB2312" w:hAnsi="仿宋" w:hint="eastAsia"/>
              </w:rPr>
              <w:t>广东省深圳市福田区深南大道7008号</w:t>
            </w:r>
          </w:p>
        </w:tc>
      </w:tr>
      <w:tr w:rsidR="00F352BA" w:rsidRPr="00170D34" w:rsidTr="00F352BA">
        <w:trPr>
          <w:cantSplit/>
        </w:trPr>
        <w:tc>
          <w:tcPr>
            <w:tcW w:w="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52BA" w:rsidRPr="00170D34" w:rsidRDefault="00F352BA" w:rsidP="00170D34">
            <w:pPr>
              <w:spacing w:line="360" w:lineRule="exact"/>
              <w:rPr>
                <w:rFonts w:ascii="仿宋_GB2312" w:eastAsia="仿宋_GB2312" w:hAnsi="仿宋" w:hint="eastAsia"/>
                <w:b/>
              </w:rPr>
            </w:pPr>
            <w:r w:rsidRPr="00170D34">
              <w:rPr>
                <w:rFonts w:ascii="仿宋_GB2312" w:eastAsia="仿宋_GB2312" w:hAnsi="仿宋" w:hint="eastAsia"/>
                <w:b/>
              </w:rPr>
              <w:t>法定代表人</w:t>
            </w:r>
          </w:p>
        </w:tc>
        <w:tc>
          <w:tcPr>
            <w:tcW w:w="4072" w:type="pct"/>
            <w:tcBorders>
              <w:top w:val="single" w:sz="4" w:space="0" w:color="auto"/>
              <w:left w:val="single" w:sz="4" w:space="0" w:color="auto"/>
              <w:bottom w:val="single" w:sz="4" w:space="0" w:color="auto"/>
              <w:right w:val="single" w:sz="4" w:space="0" w:color="auto"/>
            </w:tcBorders>
          </w:tcPr>
          <w:p w:rsidR="00F352BA" w:rsidRPr="00170D34" w:rsidRDefault="00F352BA" w:rsidP="00170D34">
            <w:pPr>
              <w:spacing w:line="360" w:lineRule="exact"/>
              <w:rPr>
                <w:rFonts w:ascii="仿宋_GB2312" w:eastAsia="仿宋_GB2312" w:hAnsi="仿宋" w:hint="eastAsia"/>
              </w:rPr>
            </w:pPr>
            <w:r w:rsidRPr="00170D34">
              <w:rPr>
                <w:rFonts w:ascii="仿宋_GB2312" w:eastAsia="仿宋_GB2312" w:hAnsi="仿宋" w:hint="eastAsia"/>
              </w:rPr>
              <w:t>李建红</w:t>
            </w:r>
          </w:p>
        </w:tc>
      </w:tr>
      <w:tr w:rsidR="00F352BA" w:rsidRPr="00170D34" w:rsidTr="00F352BA">
        <w:trPr>
          <w:cantSplit/>
        </w:trPr>
        <w:tc>
          <w:tcPr>
            <w:tcW w:w="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52BA" w:rsidRPr="00170D34" w:rsidRDefault="00F352BA" w:rsidP="00170D34">
            <w:pPr>
              <w:spacing w:line="360" w:lineRule="exact"/>
              <w:rPr>
                <w:rFonts w:ascii="仿宋_GB2312" w:eastAsia="仿宋_GB2312" w:hAnsi="仿宋" w:hint="eastAsia"/>
                <w:b/>
              </w:rPr>
            </w:pPr>
            <w:r w:rsidRPr="00170D34">
              <w:rPr>
                <w:rFonts w:ascii="仿宋_GB2312" w:eastAsia="仿宋_GB2312" w:hAnsi="仿宋" w:hint="eastAsia"/>
                <w:b/>
              </w:rPr>
              <w:t>注册资本</w:t>
            </w:r>
          </w:p>
        </w:tc>
        <w:tc>
          <w:tcPr>
            <w:tcW w:w="4072" w:type="pct"/>
            <w:tcBorders>
              <w:top w:val="single" w:sz="4" w:space="0" w:color="auto"/>
              <w:left w:val="single" w:sz="4" w:space="0" w:color="auto"/>
              <w:bottom w:val="single" w:sz="4" w:space="0" w:color="auto"/>
              <w:right w:val="single" w:sz="4" w:space="0" w:color="auto"/>
            </w:tcBorders>
          </w:tcPr>
          <w:p w:rsidR="00F352BA" w:rsidRPr="00170D34" w:rsidRDefault="00F352BA" w:rsidP="00170D34">
            <w:pPr>
              <w:spacing w:line="360" w:lineRule="exact"/>
              <w:rPr>
                <w:rFonts w:ascii="仿宋_GB2312" w:eastAsia="仿宋_GB2312" w:hAnsi="仿宋" w:hint="eastAsia"/>
              </w:rPr>
            </w:pPr>
            <w:r w:rsidRPr="00170D34">
              <w:rPr>
                <w:rFonts w:ascii="仿宋_GB2312" w:eastAsia="仿宋_GB2312" w:hAnsi="仿宋" w:hint="eastAsia"/>
              </w:rPr>
              <w:t>2</w:t>
            </w:r>
            <w:r w:rsidR="002B481E" w:rsidRPr="00170D34">
              <w:rPr>
                <w:rFonts w:ascii="仿宋_GB2312" w:eastAsia="仿宋_GB2312" w:hAnsi="仿宋" w:hint="eastAsia"/>
              </w:rPr>
              <w:t>,</w:t>
            </w:r>
            <w:r w:rsidRPr="00170D34">
              <w:rPr>
                <w:rFonts w:ascii="仿宋_GB2312" w:eastAsia="仿宋_GB2312" w:hAnsi="仿宋" w:hint="eastAsia"/>
              </w:rPr>
              <w:t>521</w:t>
            </w:r>
            <w:r w:rsidR="002B481E" w:rsidRPr="00170D34">
              <w:rPr>
                <w:rFonts w:ascii="仿宋_GB2312" w:eastAsia="仿宋_GB2312" w:hAnsi="仿宋" w:hint="eastAsia"/>
              </w:rPr>
              <w:t>,</w:t>
            </w:r>
            <w:r w:rsidRPr="00170D34">
              <w:rPr>
                <w:rFonts w:ascii="仿宋_GB2312" w:eastAsia="仿宋_GB2312" w:hAnsi="仿宋" w:hint="eastAsia"/>
              </w:rPr>
              <w:t>984万元</w:t>
            </w:r>
          </w:p>
        </w:tc>
      </w:tr>
      <w:tr w:rsidR="00F352BA" w:rsidRPr="00170D34" w:rsidTr="00F352BA">
        <w:trPr>
          <w:cantSplit/>
        </w:trPr>
        <w:tc>
          <w:tcPr>
            <w:tcW w:w="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52BA" w:rsidRPr="00170D34" w:rsidRDefault="00F352BA" w:rsidP="00170D34">
            <w:pPr>
              <w:spacing w:line="360" w:lineRule="exact"/>
              <w:rPr>
                <w:rFonts w:ascii="仿宋_GB2312" w:eastAsia="仿宋_GB2312" w:hAnsi="仿宋" w:hint="eastAsia"/>
                <w:b/>
              </w:rPr>
            </w:pPr>
            <w:r w:rsidRPr="00170D34">
              <w:rPr>
                <w:rFonts w:ascii="仿宋_GB2312" w:eastAsia="仿宋_GB2312" w:hAnsi="仿宋" w:hint="eastAsia"/>
                <w:b/>
              </w:rPr>
              <w:t>企业类型</w:t>
            </w:r>
          </w:p>
        </w:tc>
        <w:tc>
          <w:tcPr>
            <w:tcW w:w="4072" w:type="pct"/>
            <w:tcBorders>
              <w:top w:val="single" w:sz="4" w:space="0" w:color="auto"/>
              <w:left w:val="single" w:sz="4" w:space="0" w:color="auto"/>
              <w:bottom w:val="single" w:sz="4" w:space="0" w:color="auto"/>
              <w:right w:val="single" w:sz="4" w:space="0" w:color="auto"/>
            </w:tcBorders>
          </w:tcPr>
          <w:p w:rsidR="00F352BA" w:rsidRPr="00170D34" w:rsidRDefault="00F352BA" w:rsidP="00170D34">
            <w:pPr>
              <w:spacing w:line="360" w:lineRule="exact"/>
              <w:rPr>
                <w:rFonts w:ascii="仿宋_GB2312" w:eastAsia="仿宋_GB2312" w:hAnsi="仿宋" w:hint="eastAsia"/>
              </w:rPr>
            </w:pPr>
            <w:r w:rsidRPr="00170D34">
              <w:rPr>
                <w:rFonts w:ascii="仿宋_GB2312" w:eastAsia="仿宋_GB2312" w:hAnsi="仿宋" w:hint="eastAsia"/>
              </w:rPr>
              <w:t>货币金融服务</w:t>
            </w:r>
          </w:p>
        </w:tc>
      </w:tr>
      <w:tr w:rsidR="00F352BA" w:rsidRPr="00170D34" w:rsidTr="00F352BA">
        <w:trPr>
          <w:cantSplit/>
        </w:trPr>
        <w:tc>
          <w:tcPr>
            <w:tcW w:w="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52BA" w:rsidRPr="00170D34" w:rsidRDefault="00F352BA" w:rsidP="00170D34">
            <w:pPr>
              <w:spacing w:line="360" w:lineRule="exact"/>
              <w:rPr>
                <w:rFonts w:ascii="仿宋_GB2312" w:eastAsia="仿宋_GB2312" w:hAnsi="仿宋" w:hint="eastAsia"/>
                <w:b/>
              </w:rPr>
            </w:pPr>
            <w:r w:rsidRPr="00170D34">
              <w:rPr>
                <w:rFonts w:ascii="仿宋_GB2312" w:eastAsia="仿宋_GB2312" w:hAnsi="仿宋" w:hint="eastAsia"/>
                <w:b/>
              </w:rPr>
              <w:lastRenderedPageBreak/>
              <w:t>经营范围</w:t>
            </w:r>
          </w:p>
        </w:tc>
        <w:tc>
          <w:tcPr>
            <w:tcW w:w="4072" w:type="pct"/>
            <w:tcBorders>
              <w:top w:val="single" w:sz="4" w:space="0" w:color="auto"/>
              <w:left w:val="single" w:sz="4" w:space="0" w:color="auto"/>
              <w:bottom w:val="single" w:sz="4" w:space="0" w:color="auto"/>
              <w:right w:val="single" w:sz="4" w:space="0" w:color="auto"/>
            </w:tcBorders>
          </w:tcPr>
          <w:p w:rsidR="00F352BA" w:rsidRPr="00170D34" w:rsidRDefault="00F352BA" w:rsidP="00170D34">
            <w:pPr>
              <w:autoSpaceDE w:val="0"/>
              <w:autoSpaceDN w:val="0"/>
              <w:adjustRightInd w:val="0"/>
              <w:spacing w:line="360" w:lineRule="auto"/>
              <w:rPr>
                <w:rFonts w:ascii="仿宋_GB2312" w:eastAsia="仿宋_GB2312" w:hAnsi="仿宋" w:hint="eastAsia"/>
              </w:rPr>
            </w:pPr>
            <w:r w:rsidRPr="00170D34">
              <w:rPr>
                <w:rFonts w:ascii="仿宋_GB2312" w:eastAsia="仿宋_GB2312" w:hAnsi="仿宋" w:hint="eastAsia"/>
                <w:kern w:val="0"/>
              </w:rPr>
              <w:t>吸收公众存款;发放短期、中期和长期贷款;办理结算;办理票据贴现;发行金融债券;代理发行、代理兑付、承销政府债券;买卖政府债券;同业拆借;提供信用证服务及担保;代理收付款项及代理保险业务;提供保管箱服务。外汇存款;外汇贷款;外汇汇款;外币兑换;国际结算;结汇、售汇;同业外汇拆借;外汇票据的承兑和贴现;外汇借款;外汇担保;买卖和代理买卖股票以外的外币有价证券;发行和代理发行股票以外的外币有价证券;自营和代客外汇买卖;资信调查、咨询、见证业务;离岸金融业务。经中国银监会批准的其他业务。</w:t>
            </w:r>
          </w:p>
        </w:tc>
      </w:tr>
      <w:tr w:rsidR="00F352BA" w:rsidRPr="00170D34" w:rsidTr="00F352BA">
        <w:trPr>
          <w:cantSplit/>
        </w:trPr>
        <w:tc>
          <w:tcPr>
            <w:tcW w:w="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52BA" w:rsidRPr="00170D34" w:rsidRDefault="00F352BA" w:rsidP="00170D34">
            <w:pPr>
              <w:spacing w:line="360" w:lineRule="exact"/>
              <w:rPr>
                <w:rFonts w:ascii="仿宋_GB2312" w:eastAsia="仿宋_GB2312" w:hAnsi="仿宋" w:hint="eastAsia"/>
                <w:b/>
              </w:rPr>
            </w:pPr>
            <w:r w:rsidRPr="00170D34">
              <w:rPr>
                <w:rFonts w:ascii="仿宋_GB2312" w:eastAsia="仿宋_GB2312" w:hAnsi="仿宋" w:hint="eastAsia"/>
                <w:b/>
              </w:rPr>
              <w:t>成立日期</w:t>
            </w:r>
          </w:p>
        </w:tc>
        <w:tc>
          <w:tcPr>
            <w:tcW w:w="4072" w:type="pct"/>
            <w:tcBorders>
              <w:top w:val="single" w:sz="4" w:space="0" w:color="auto"/>
              <w:left w:val="single" w:sz="4" w:space="0" w:color="auto"/>
              <w:bottom w:val="single" w:sz="4" w:space="0" w:color="auto"/>
              <w:right w:val="single" w:sz="4" w:space="0" w:color="auto"/>
            </w:tcBorders>
          </w:tcPr>
          <w:p w:rsidR="00F352BA" w:rsidRPr="00170D34" w:rsidRDefault="00F352BA" w:rsidP="00170D34">
            <w:pPr>
              <w:spacing w:line="360" w:lineRule="exact"/>
              <w:rPr>
                <w:rFonts w:ascii="仿宋_GB2312" w:eastAsia="仿宋_GB2312" w:hAnsi="仿宋" w:hint="eastAsia"/>
              </w:rPr>
            </w:pPr>
            <w:r w:rsidRPr="00170D34">
              <w:rPr>
                <w:rFonts w:ascii="仿宋_GB2312" w:eastAsia="仿宋_GB2312" w:hAnsi="仿宋" w:hint="eastAsia"/>
              </w:rPr>
              <w:t>1987年3月31日</w:t>
            </w:r>
          </w:p>
        </w:tc>
      </w:tr>
      <w:tr w:rsidR="00F352BA" w:rsidRPr="00170D34" w:rsidTr="00F352BA">
        <w:trPr>
          <w:cantSplit/>
        </w:trPr>
        <w:tc>
          <w:tcPr>
            <w:tcW w:w="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52BA" w:rsidRPr="00170D34" w:rsidRDefault="00F352BA" w:rsidP="00170D34">
            <w:pPr>
              <w:spacing w:line="360" w:lineRule="exact"/>
              <w:rPr>
                <w:rFonts w:ascii="仿宋_GB2312" w:eastAsia="仿宋_GB2312" w:hAnsi="仿宋" w:hint="eastAsia"/>
                <w:b/>
              </w:rPr>
            </w:pPr>
            <w:r w:rsidRPr="00170D34">
              <w:rPr>
                <w:rFonts w:ascii="仿宋_GB2312" w:eastAsia="仿宋_GB2312" w:hAnsi="仿宋" w:hint="eastAsia"/>
                <w:b/>
              </w:rPr>
              <w:t>营业期限</w:t>
            </w:r>
          </w:p>
        </w:tc>
        <w:tc>
          <w:tcPr>
            <w:tcW w:w="4072" w:type="pct"/>
            <w:tcBorders>
              <w:top w:val="single" w:sz="4" w:space="0" w:color="auto"/>
              <w:left w:val="single" w:sz="4" w:space="0" w:color="auto"/>
              <w:bottom w:val="single" w:sz="4" w:space="0" w:color="auto"/>
              <w:right w:val="single" w:sz="4" w:space="0" w:color="auto"/>
            </w:tcBorders>
          </w:tcPr>
          <w:p w:rsidR="00F352BA" w:rsidRPr="00170D34" w:rsidRDefault="00F352BA" w:rsidP="00170D34">
            <w:pPr>
              <w:spacing w:line="360" w:lineRule="exact"/>
              <w:rPr>
                <w:rFonts w:ascii="仿宋_GB2312" w:eastAsia="仿宋_GB2312" w:hAnsi="仿宋" w:hint="eastAsia"/>
              </w:rPr>
            </w:pPr>
            <w:r w:rsidRPr="00170D34">
              <w:rPr>
                <w:rFonts w:ascii="仿宋_GB2312" w:eastAsia="仿宋_GB2312" w:hAnsi="仿宋" w:hint="eastAsia"/>
              </w:rPr>
              <w:t>长期</w:t>
            </w:r>
          </w:p>
        </w:tc>
      </w:tr>
      <w:tr w:rsidR="003E4797" w:rsidRPr="00170D34" w:rsidTr="00F44D4A">
        <w:trPr>
          <w:cantSplit/>
        </w:trPr>
        <w:tc>
          <w:tcPr>
            <w:tcW w:w="928" w:type="pct"/>
            <w:shd w:val="clear" w:color="auto" w:fill="D9D9D9" w:themeFill="background1" w:themeFillShade="D9"/>
            <w:vAlign w:val="center"/>
          </w:tcPr>
          <w:p w:rsidR="003E4797" w:rsidRPr="00170D34" w:rsidRDefault="003E4797" w:rsidP="00170D34">
            <w:pPr>
              <w:spacing w:line="360" w:lineRule="exact"/>
              <w:rPr>
                <w:rFonts w:ascii="仿宋_GB2312" w:eastAsia="仿宋_GB2312" w:hAnsi="仿宋" w:hint="eastAsia"/>
                <w:b/>
              </w:rPr>
            </w:pPr>
            <w:r w:rsidRPr="00170D34">
              <w:rPr>
                <w:rFonts w:ascii="仿宋_GB2312" w:eastAsia="仿宋_GB2312" w:hAnsi="仿宋" w:hint="eastAsia"/>
                <w:b/>
              </w:rPr>
              <w:t>成立日期</w:t>
            </w:r>
          </w:p>
        </w:tc>
        <w:tc>
          <w:tcPr>
            <w:tcW w:w="4072" w:type="pct"/>
          </w:tcPr>
          <w:p w:rsidR="003E4797" w:rsidRPr="00170D34" w:rsidRDefault="003E4797" w:rsidP="00170D34">
            <w:pPr>
              <w:spacing w:line="360" w:lineRule="exact"/>
              <w:rPr>
                <w:rFonts w:ascii="仿宋_GB2312" w:eastAsia="仿宋_GB2312" w:hAnsi="仿宋" w:hint="eastAsia"/>
              </w:rPr>
            </w:pPr>
            <w:r w:rsidRPr="00170D34">
              <w:rPr>
                <w:rFonts w:ascii="仿宋_GB2312" w:eastAsia="仿宋_GB2312" w:hAnsi="仿宋" w:hint="eastAsia"/>
              </w:rPr>
              <w:t>2009年06月01日</w:t>
            </w:r>
          </w:p>
        </w:tc>
      </w:tr>
      <w:tr w:rsidR="003E4797" w:rsidRPr="00170D34" w:rsidTr="00F44D4A">
        <w:trPr>
          <w:cantSplit/>
        </w:trPr>
        <w:tc>
          <w:tcPr>
            <w:tcW w:w="928" w:type="pct"/>
            <w:shd w:val="clear" w:color="auto" w:fill="D9D9D9" w:themeFill="background1" w:themeFillShade="D9"/>
            <w:vAlign w:val="center"/>
          </w:tcPr>
          <w:p w:rsidR="003E4797" w:rsidRPr="00170D34" w:rsidRDefault="003E4797" w:rsidP="00170D34">
            <w:pPr>
              <w:spacing w:line="360" w:lineRule="exact"/>
              <w:rPr>
                <w:rFonts w:ascii="仿宋_GB2312" w:eastAsia="仿宋_GB2312" w:hAnsi="仿宋" w:hint="eastAsia"/>
                <w:b/>
              </w:rPr>
            </w:pPr>
            <w:r w:rsidRPr="00170D34">
              <w:rPr>
                <w:rFonts w:ascii="仿宋_GB2312" w:eastAsia="仿宋_GB2312" w:hAnsi="仿宋" w:hint="eastAsia"/>
                <w:b/>
              </w:rPr>
              <w:t>营业期限</w:t>
            </w:r>
          </w:p>
        </w:tc>
        <w:tc>
          <w:tcPr>
            <w:tcW w:w="4072" w:type="pct"/>
          </w:tcPr>
          <w:p w:rsidR="003E4797" w:rsidRPr="00170D34" w:rsidRDefault="003E4797" w:rsidP="00170D34">
            <w:pPr>
              <w:spacing w:line="360" w:lineRule="exact"/>
              <w:rPr>
                <w:rFonts w:ascii="仿宋_GB2312" w:eastAsia="仿宋_GB2312" w:hAnsi="仿宋" w:hint="eastAsia"/>
              </w:rPr>
            </w:pPr>
            <w:r w:rsidRPr="00170D34">
              <w:rPr>
                <w:rFonts w:ascii="仿宋_GB2312" w:eastAsia="仿宋_GB2312" w:hAnsi="仿宋" w:hint="eastAsia"/>
              </w:rPr>
              <w:t>无</w:t>
            </w:r>
          </w:p>
        </w:tc>
      </w:tr>
    </w:tbl>
    <w:p w:rsidR="002D734E" w:rsidRPr="00170D34" w:rsidRDefault="00C25DEC" w:rsidP="00170D34">
      <w:pPr>
        <w:autoSpaceDE w:val="0"/>
        <w:autoSpaceDN w:val="0"/>
        <w:adjustRightInd w:val="0"/>
        <w:spacing w:line="360" w:lineRule="auto"/>
        <w:rPr>
          <w:rFonts w:ascii="仿宋_GB2312" w:eastAsia="仿宋_GB2312" w:hAnsi="仿宋" w:hint="eastAsia"/>
          <w:kern w:val="0"/>
        </w:rPr>
      </w:pPr>
      <w:r w:rsidRPr="00170D34">
        <w:rPr>
          <w:rFonts w:ascii="仿宋_GB2312" w:eastAsia="仿宋_GB2312" w:hAnsi="仿宋" w:hint="eastAsia"/>
          <w:kern w:val="0"/>
        </w:rPr>
        <w:t>被担保人的</w:t>
      </w:r>
      <w:r w:rsidR="002D734E" w:rsidRPr="00170D34">
        <w:rPr>
          <w:rFonts w:ascii="仿宋_GB2312" w:eastAsia="仿宋_GB2312" w:hAnsi="仿宋" w:hint="eastAsia"/>
          <w:kern w:val="0"/>
        </w:rPr>
        <w:t>控股股东为招商局轮船股份有限公司</w:t>
      </w:r>
      <w:r w:rsidR="00B3271A" w:rsidRPr="00170D34">
        <w:rPr>
          <w:rFonts w:ascii="仿宋_GB2312" w:eastAsia="仿宋_GB2312" w:hAnsi="仿宋" w:hint="eastAsia"/>
          <w:kern w:val="0"/>
        </w:rPr>
        <w:t>，</w:t>
      </w:r>
      <w:r w:rsidR="002D734E" w:rsidRPr="00170D34">
        <w:rPr>
          <w:rFonts w:ascii="仿宋_GB2312" w:eastAsia="仿宋_GB2312" w:hAnsi="仿宋" w:hint="eastAsia"/>
          <w:kern w:val="0"/>
        </w:rPr>
        <w:t>实际控制人为国务院国资委。</w:t>
      </w:r>
    </w:p>
    <w:p w:rsidR="00890146" w:rsidRPr="00170D34" w:rsidRDefault="000F1280" w:rsidP="00170D34">
      <w:pPr>
        <w:autoSpaceDE w:val="0"/>
        <w:autoSpaceDN w:val="0"/>
        <w:adjustRightInd w:val="0"/>
        <w:spacing w:line="360" w:lineRule="auto"/>
        <w:ind w:firstLineChars="200" w:firstLine="480"/>
        <w:rPr>
          <w:rFonts w:ascii="仿宋_GB2312" w:eastAsia="仿宋_GB2312" w:hAnsi="仿宋" w:hint="eastAsia"/>
          <w:kern w:val="0"/>
        </w:rPr>
      </w:pPr>
      <w:r w:rsidRPr="00170D34">
        <w:rPr>
          <w:rFonts w:ascii="仿宋_GB2312" w:eastAsia="仿宋_GB2312" w:hAnsi="仿宋" w:hint="eastAsia"/>
          <w:kern w:val="0"/>
        </w:rPr>
        <w:t>2</w:t>
      </w:r>
      <w:r w:rsidR="00890146" w:rsidRPr="00170D34">
        <w:rPr>
          <w:rFonts w:ascii="仿宋_GB2312" w:eastAsia="仿宋_GB2312" w:hAnsi="仿宋" w:hint="eastAsia"/>
          <w:kern w:val="0"/>
        </w:rPr>
        <w:t>、被担保人一年又一期主要财务指标</w:t>
      </w:r>
    </w:p>
    <w:p w:rsidR="00890146" w:rsidRPr="00170D34" w:rsidRDefault="00890146" w:rsidP="00170D34">
      <w:pPr>
        <w:autoSpaceDE w:val="0"/>
        <w:autoSpaceDN w:val="0"/>
        <w:adjustRightInd w:val="0"/>
        <w:ind w:firstLineChars="200" w:firstLine="480"/>
        <w:jc w:val="right"/>
        <w:rPr>
          <w:rFonts w:ascii="仿宋_GB2312" w:eastAsia="仿宋_GB2312" w:hAnsi="仿宋" w:hint="eastAsia"/>
          <w:kern w:val="0"/>
        </w:rPr>
      </w:pPr>
      <w:r w:rsidRPr="00170D34">
        <w:rPr>
          <w:rFonts w:ascii="仿宋_GB2312" w:eastAsia="仿宋_GB2312" w:hAnsi="仿宋" w:hint="eastAsia"/>
          <w:kern w:val="0"/>
        </w:rPr>
        <w:t>单位：元</w:t>
      </w:r>
    </w:p>
    <w:tbl>
      <w:tblPr>
        <w:tblStyle w:val="KWTable"/>
        <w:tblW w:w="0" w:type="auto"/>
        <w:tblLook w:val="04A0" w:firstRow="1" w:lastRow="0" w:firstColumn="1" w:lastColumn="0" w:noHBand="0" w:noVBand="1"/>
      </w:tblPr>
      <w:tblGrid>
        <w:gridCol w:w="2376"/>
        <w:gridCol w:w="3260"/>
        <w:gridCol w:w="2744"/>
      </w:tblGrid>
      <w:tr w:rsidR="009A3EA5" w:rsidRPr="00170D34" w:rsidTr="00F44D4A">
        <w:trPr>
          <w:cnfStyle w:val="100000000000" w:firstRow="1" w:lastRow="0" w:firstColumn="0" w:lastColumn="0" w:oddVBand="0" w:evenVBand="0" w:oddHBand="0" w:evenHBand="0" w:firstRowFirstColumn="0" w:firstRowLastColumn="0" w:lastRowFirstColumn="0" w:lastRowLastColumn="0"/>
        </w:trPr>
        <w:tc>
          <w:tcPr>
            <w:tcW w:w="2376" w:type="dxa"/>
            <w:shd w:val="clear" w:color="auto" w:fill="BFBFBF" w:themeFill="background1" w:themeFillShade="BF"/>
          </w:tcPr>
          <w:p w:rsidR="009A3EA5" w:rsidRPr="00170D34" w:rsidRDefault="009A3EA5" w:rsidP="00170D34">
            <w:pPr>
              <w:spacing w:before="0" w:after="0" w:line="360" w:lineRule="exact"/>
              <w:contextualSpacing w:val="0"/>
              <w:rPr>
                <w:rFonts w:ascii="仿宋_GB2312" w:eastAsia="仿宋_GB2312" w:hAnsi="仿宋" w:hint="eastAsia"/>
              </w:rPr>
            </w:pPr>
            <w:r w:rsidRPr="00170D34">
              <w:rPr>
                <w:rFonts w:ascii="仿宋_GB2312" w:eastAsia="仿宋_GB2312" w:hAnsi="仿宋" w:hint="eastAsia"/>
              </w:rPr>
              <w:t>项目名称</w:t>
            </w:r>
          </w:p>
        </w:tc>
        <w:tc>
          <w:tcPr>
            <w:tcW w:w="3260" w:type="dxa"/>
            <w:shd w:val="clear" w:color="auto" w:fill="BFBFBF" w:themeFill="background1" w:themeFillShade="BF"/>
          </w:tcPr>
          <w:p w:rsidR="009A3EA5" w:rsidRPr="00170D34" w:rsidRDefault="009A3EA5" w:rsidP="00170D34">
            <w:pPr>
              <w:spacing w:before="0" w:after="0" w:line="360" w:lineRule="exact"/>
              <w:contextualSpacing w:val="0"/>
              <w:jc w:val="center"/>
              <w:rPr>
                <w:rFonts w:ascii="仿宋_GB2312" w:eastAsia="仿宋_GB2312" w:hAnsi="仿宋" w:hint="eastAsia"/>
              </w:rPr>
            </w:pPr>
            <w:r w:rsidRPr="00170D34">
              <w:rPr>
                <w:rFonts w:ascii="仿宋_GB2312" w:eastAsia="仿宋_GB2312" w:hAnsi="仿宋" w:hint="eastAsia"/>
              </w:rPr>
              <w:t>2016年6月30日（未经审计）</w:t>
            </w:r>
          </w:p>
        </w:tc>
        <w:tc>
          <w:tcPr>
            <w:tcW w:w="2744" w:type="dxa"/>
            <w:shd w:val="clear" w:color="auto" w:fill="BFBFBF" w:themeFill="background1" w:themeFillShade="BF"/>
          </w:tcPr>
          <w:p w:rsidR="009A3EA5" w:rsidRPr="00170D34" w:rsidRDefault="009A3EA5" w:rsidP="00170D34">
            <w:pPr>
              <w:spacing w:before="0" w:after="0" w:line="360" w:lineRule="exact"/>
              <w:contextualSpacing w:val="0"/>
              <w:jc w:val="center"/>
              <w:rPr>
                <w:rFonts w:ascii="仿宋_GB2312" w:eastAsia="仿宋_GB2312" w:hAnsi="仿宋" w:hint="eastAsia"/>
              </w:rPr>
            </w:pPr>
            <w:r w:rsidRPr="00170D34">
              <w:rPr>
                <w:rFonts w:ascii="仿宋_GB2312" w:eastAsia="仿宋_GB2312" w:hAnsi="仿宋" w:hint="eastAsia"/>
              </w:rPr>
              <w:t>2015年12月31日</w:t>
            </w:r>
          </w:p>
        </w:tc>
      </w:tr>
      <w:tr w:rsidR="009A3EA5" w:rsidRPr="00170D34" w:rsidTr="00F44D4A">
        <w:tc>
          <w:tcPr>
            <w:tcW w:w="2376" w:type="dxa"/>
          </w:tcPr>
          <w:p w:rsidR="009A3EA5" w:rsidRPr="00170D34" w:rsidRDefault="009A3EA5" w:rsidP="00170D34">
            <w:pPr>
              <w:spacing w:before="0" w:after="0" w:line="360" w:lineRule="exact"/>
              <w:contextualSpacing w:val="0"/>
              <w:rPr>
                <w:rFonts w:ascii="仿宋_GB2312" w:eastAsia="仿宋_GB2312" w:hAnsi="仿宋" w:hint="eastAsia"/>
              </w:rPr>
            </w:pPr>
            <w:r w:rsidRPr="00170D34">
              <w:rPr>
                <w:rFonts w:ascii="仿宋_GB2312" w:eastAsia="仿宋_GB2312" w:hAnsi="仿宋" w:hint="eastAsia"/>
              </w:rPr>
              <w:t>资产总额</w:t>
            </w:r>
          </w:p>
        </w:tc>
        <w:tc>
          <w:tcPr>
            <w:tcW w:w="3260" w:type="dxa"/>
          </w:tcPr>
          <w:p w:rsidR="009A3EA5" w:rsidRPr="00170D34" w:rsidRDefault="00C25DEC" w:rsidP="00170D34">
            <w:pPr>
              <w:spacing w:before="0" w:after="0" w:line="360" w:lineRule="exact"/>
              <w:contextualSpacing w:val="0"/>
              <w:jc w:val="right"/>
              <w:rPr>
                <w:rFonts w:ascii="仿宋_GB2312" w:eastAsia="仿宋_GB2312" w:hAnsi="仿宋" w:hint="eastAsia"/>
              </w:rPr>
            </w:pPr>
            <w:r w:rsidRPr="00170D34">
              <w:rPr>
                <w:rFonts w:ascii="仿宋_GB2312" w:eastAsia="仿宋_GB2312" w:hAnsi="仿宋" w:hint="eastAsia"/>
              </w:rPr>
              <w:t>5,537,298,000,000</w:t>
            </w:r>
          </w:p>
        </w:tc>
        <w:tc>
          <w:tcPr>
            <w:tcW w:w="2744" w:type="dxa"/>
          </w:tcPr>
          <w:p w:rsidR="009A3EA5" w:rsidRPr="00170D34" w:rsidRDefault="0074486D" w:rsidP="00170D34">
            <w:pPr>
              <w:spacing w:before="0" w:after="0" w:line="360" w:lineRule="exact"/>
              <w:contextualSpacing w:val="0"/>
              <w:jc w:val="right"/>
              <w:rPr>
                <w:rFonts w:ascii="仿宋_GB2312" w:eastAsia="仿宋_GB2312" w:hAnsi="仿宋" w:hint="eastAsia"/>
              </w:rPr>
            </w:pPr>
            <w:r w:rsidRPr="00170D34">
              <w:rPr>
                <w:rFonts w:ascii="仿宋_GB2312" w:eastAsia="仿宋_GB2312" w:hAnsi="仿宋" w:hint="eastAsia"/>
              </w:rPr>
              <w:t>5,474,978,000,000</w:t>
            </w:r>
          </w:p>
        </w:tc>
      </w:tr>
      <w:tr w:rsidR="009A3EA5" w:rsidRPr="00170D34" w:rsidTr="00F44D4A">
        <w:tc>
          <w:tcPr>
            <w:tcW w:w="2376" w:type="dxa"/>
          </w:tcPr>
          <w:p w:rsidR="009A3EA5" w:rsidRPr="00170D34" w:rsidRDefault="009A3EA5" w:rsidP="00170D34">
            <w:pPr>
              <w:spacing w:before="0" w:after="0" w:line="360" w:lineRule="exact"/>
              <w:contextualSpacing w:val="0"/>
              <w:rPr>
                <w:rFonts w:ascii="仿宋_GB2312" w:eastAsia="仿宋_GB2312" w:hAnsi="仿宋" w:hint="eastAsia"/>
              </w:rPr>
            </w:pPr>
            <w:r w:rsidRPr="00170D34">
              <w:rPr>
                <w:rFonts w:ascii="仿宋_GB2312" w:eastAsia="仿宋_GB2312" w:hAnsi="仿宋" w:hint="eastAsia"/>
              </w:rPr>
              <w:t>负债总额</w:t>
            </w:r>
          </w:p>
        </w:tc>
        <w:tc>
          <w:tcPr>
            <w:tcW w:w="3260" w:type="dxa"/>
          </w:tcPr>
          <w:p w:rsidR="009A3EA5" w:rsidRPr="00170D34" w:rsidRDefault="00F63E48" w:rsidP="00170D34">
            <w:pPr>
              <w:spacing w:before="0" w:after="0" w:line="360" w:lineRule="exact"/>
              <w:contextualSpacing w:val="0"/>
              <w:jc w:val="right"/>
              <w:rPr>
                <w:rFonts w:ascii="仿宋_GB2312" w:eastAsia="仿宋_GB2312" w:hAnsi="仿宋" w:hint="eastAsia"/>
              </w:rPr>
            </w:pPr>
            <w:r w:rsidRPr="00170D34">
              <w:rPr>
                <w:rFonts w:ascii="仿宋_GB2312" w:eastAsia="仿宋_GB2312" w:hAnsi="仿宋" w:hint="eastAsia"/>
              </w:rPr>
              <w:t>5,158,110,000,000</w:t>
            </w:r>
          </w:p>
        </w:tc>
        <w:tc>
          <w:tcPr>
            <w:tcW w:w="2744" w:type="dxa"/>
          </w:tcPr>
          <w:p w:rsidR="009A3EA5" w:rsidRPr="00170D34" w:rsidRDefault="0074486D" w:rsidP="00170D34">
            <w:pPr>
              <w:spacing w:before="0" w:after="0" w:line="360" w:lineRule="exact"/>
              <w:contextualSpacing w:val="0"/>
              <w:jc w:val="right"/>
              <w:rPr>
                <w:rFonts w:ascii="仿宋_GB2312" w:eastAsia="仿宋_GB2312" w:hAnsi="仿宋" w:hint="eastAsia"/>
              </w:rPr>
            </w:pPr>
            <w:r w:rsidRPr="00170D34">
              <w:rPr>
                <w:rFonts w:ascii="仿宋_GB2312" w:eastAsia="仿宋_GB2312" w:hAnsi="仿宋" w:hint="eastAsia"/>
              </w:rPr>
              <w:t>5,474,978,000,000</w:t>
            </w:r>
          </w:p>
        </w:tc>
      </w:tr>
      <w:tr w:rsidR="009A3EA5" w:rsidRPr="00170D34" w:rsidTr="00F44D4A">
        <w:tc>
          <w:tcPr>
            <w:tcW w:w="2376" w:type="dxa"/>
          </w:tcPr>
          <w:p w:rsidR="009A3EA5" w:rsidRPr="00170D34" w:rsidRDefault="009A3EA5" w:rsidP="00170D34">
            <w:pPr>
              <w:spacing w:before="0" w:after="0" w:line="360" w:lineRule="exact"/>
              <w:contextualSpacing w:val="0"/>
              <w:rPr>
                <w:rFonts w:ascii="仿宋_GB2312" w:eastAsia="仿宋_GB2312" w:hAnsi="仿宋" w:hint="eastAsia"/>
              </w:rPr>
            </w:pPr>
            <w:r w:rsidRPr="00170D34">
              <w:rPr>
                <w:rFonts w:ascii="仿宋_GB2312" w:eastAsia="仿宋_GB2312" w:hAnsi="仿宋" w:hint="eastAsia"/>
              </w:rPr>
              <w:t>净资产</w:t>
            </w:r>
          </w:p>
        </w:tc>
        <w:tc>
          <w:tcPr>
            <w:tcW w:w="3260" w:type="dxa"/>
          </w:tcPr>
          <w:p w:rsidR="009A3EA5" w:rsidRPr="00170D34" w:rsidRDefault="00F63E48" w:rsidP="00170D34">
            <w:pPr>
              <w:spacing w:before="0" w:after="0" w:line="360" w:lineRule="exact"/>
              <w:contextualSpacing w:val="0"/>
              <w:jc w:val="right"/>
              <w:rPr>
                <w:rFonts w:ascii="仿宋_GB2312" w:eastAsia="仿宋_GB2312" w:hAnsi="仿宋" w:hint="eastAsia"/>
              </w:rPr>
            </w:pPr>
            <w:r w:rsidRPr="00170D34">
              <w:rPr>
                <w:rFonts w:ascii="仿宋_GB2312" w:eastAsia="仿宋_GB2312" w:hAnsi="仿宋" w:hint="eastAsia"/>
              </w:rPr>
              <w:t>379,188,000,000</w:t>
            </w:r>
          </w:p>
        </w:tc>
        <w:tc>
          <w:tcPr>
            <w:tcW w:w="2744" w:type="dxa"/>
          </w:tcPr>
          <w:p w:rsidR="009A3EA5" w:rsidRPr="00170D34" w:rsidRDefault="0074486D" w:rsidP="00170D34">
            <w:pPr>
              <w:spacing w:before="0" w:after="0" w:line="360" w:lineRule="exact"/>
              <w:contextualSpacing w:val="0"/>
              <w:jc w:val="right"/>
              <w:rPr>
                <w:rFonts w:ascii="仿宋_GB2312" w:eastAsia="仿宋_GB2312" w:hAnsi="仿宋" w:hint="eastAsia"/>
              </w:rPr>
            </w:pPr>
            <w:r w:rsidRPr="00170D34">
              <w:rPr>
                <w:rFonts w:ascii="仿宋_GB2312" w:eastAsia="仿宋_GB2312" w:hAnsi="仿宋" w:hint="eastAsia"/>
              </w:rPr>
              <w:t>361,758,000,000</w:t>
            </w:r>
          </w:p>
        </w:tc>
      </w:tr>
      <w:tr w:rsidR="009A3EA5" w:rsidRPr="00170D34" w:rsidTr="00F44D4A">
        <w:tc>
          <w:tcPr>
            <w:tcW w:w="2376" w:type="dxa"/>
          </w:tcPr>
          <w:p w:rsidR="009A3EA5" w:rsidRPr="00170D34" w:rsidRDefault="009A3EA5" w:rsidP="00170D34">
            <w:pPr>
              <w:spacing w:before="0" w:after="0" w:line="360" w:lineRule="exact"/>
              <w:contextualSpacing w:val="0"/>
              <w:rPr>
                <w:rFonts w:ascii="仿宋_GB2312" w:eastAsia="仿宋_GB2312" w:hAnsi="仿宋" w:hint="eastAsia"/>
              </w:rPr>
            </w:pPr>
          </w:p>
        </w:tc>
        <w:tc>
          <w:tcPr>
            <w:tcW w:w="3260" w:type="dxa"/>
            <w:vAlign w:val="center"/>
          </w:tcPr>
          <w:p w:rsidR="009A3EA5" w:rsidRPr="00170D34" w:rsidRDefault="009A3EA5" w:rsidP="00170D34">
            <w:pPr>
              <w:spacing w:before="0" w:after="0" w:line="360" w:lineRule="exact"/>
              <w:contextualSpacing w:val="0"/>
              <w:jc w:val="center"/>
              <w:rPr>
                <w:rFonts w:ascii="仿宋_GB2312" w:eastAsia="仿宋_GB2312" w:hAnsi="仿宋" w:hint="eastAsia"/>
              </w:rPr>
            </w:pPr>
            <w:r w:rsidRPr="00170D34">
              <w:rPr>
                <w:rFonts w:ascii="仿宋_GB2312" w:eastAsia="仿宋_GB2312" w:hAnsi="仿宋" w:hint="eastAsia"/>
              </w:rPr>
              <w:t>2016年1-6月（未经审计）</w:t>
            </w:r>
          </w:p>
        </w:tc>
        <w:tc>
          <w:tcPr>
            <w:tcW w:w="2744" w:type="dxa"/>
            <w:vAlign w:val="center"/>
          </w:tcPr>
          <w:p w:rsidR="009A3EA5" w:rsidRPr="00170D34" w:rsidRDefault="009A3EA5" w:rsidP="00170D34">
            <w:pPr>
              <w:spacing w:before="0" w:after="0" w:line="360" w:lineRule="exact"/>
              <w:contextualSpacing w:val="0"/>
              <w:jc w:val="center"/>
              <w:rPr>
                <w:rFonts w:ascii="仿宋_GB2312" w:eastAsia="仿宋_GB2312" w:hAnsi="仿宋" w:hint="eastAsia"/>
              </w:rPr>
            </w:pPr>
            <w:r w:rsidRPr="00170D34">
              <w:rPr>
                <w:rFonts w:ascii="仿宋_GB2312" w:eastAsia="仿宋_GB2312" w:hAnsi="仿宋" w:hint="eastAsia"/>
              </w:rPr>
              <w:t>2015年1-12月</w:t>
            </w:r>
          </w:p>
        </w:tc>
      </w:tr>
      <w:tr w:rsidR="009A3EA5" w:rsidRPr="00170D34" w:rsidTr="00F44D4A">
        <w:tc>
          <w:tcPr>
            <w:tcW w:w="2376" w:type="dxa"/>
          </w:tcPr>
          <w:p w:rsidR="009A3EA5" w:rsidRPr="00170D34" w:rsidRDefault="009A3EA5" w:rsidP="00170D34">
            <w:pPr>
              <w:spacing w:before="0" w:after="0" w:line="360" w:lineRule="exact"/>
              <w:rPr>
                <w:rFonts w:ascii="仿宋_GB2312" w:eastAsia="仿宋_GB2312" w:hAnsi="仿宋" w:hint="eastAsia"/>
              </w:rPr>
            </w:pPr>
            <w:r w:rsidRPr="00170D34">
              <w:rPr>
                <w:rFonts w:ascii="仿宋_GB2312" w:eastAsia="仿宋_GB2312" w:hAnsi="仿宋" w:hint="eastAsia"/>
              </w:rPr>
              <w:t>营业收入</w:t>
            </w:r>
          </w:p>
        </w:tc>
        <w:tc>
          <w:tcPr>
            <w:tcW w:w="3260" w:type="dxa"/>
          </w:tcPr>
          <w:p w:rsidR="009A3EA5" w:rsidRPr="00170D34" w:rsidRDefault="00277500" w:rsidP="00170D34">
            <w:pPr>
              <w:spacing w:before="0" w:after="0" w:line="360" w:lineRule="exact"/>
              <w:jc w:val="right"/>
              <w:rPr>
                <w:rFonts w:ascii="仿宋_GB2312" w:eastAsia="仿宋_GB2312" w:hAnsi="仿宋" w:hint="eastAsia"/>
              </w:rPr>
            </w:pPr>
            <w:r w:rsidRPr="00170D34">
              <w:rPr>
                <w:rFonts w:ascii="仿宋_GB2312" w:eastAsia="仿宋_GB2312" w:hAnsi="仿宋" w:hint="eastAsia"/>
              </w:rPr>
              <w:t>112,919,000,000</w:t>
            </w:r>
          </w:p>
        </w:tc>
        <w:tc>
          <w:tcPr>
            <w:tcW w:w="2744" w:type="dxa"/>
          </w:tcPr>
          <w:p w:rsidR="009A3EA5" w:rsidRPr="00170D34" w:rsidRDefault="0074486D" w:rsidP="00170D34">
            <w:pPr>
              <w:spacing w:before="0" w:after="0" w:line="360" w:lineRule="exact"/>
              <w:jc w:val="right"/>
              <w:rPr>
                <w:rFonts w:ascii="仿宋_GB2312" w:eastAsia="仿宋_GB2312" w:hAnsi="仿宋" w:hint="eastAsia"/>
              </w:rPr>
            </w:pPr>
            <w:r w:rsidRPr="00170D34">
              <w:rPr>
                <w:rFonts w:ascii="仿宋_GB2312" w:eastAsia="仿宋_GB2312" w:hAnsi="仿宋" w:hint="eastAsia"/>
              </w:rPr>
              <w:t>201,471,000,000</w:t>
            </w:r>
          </w:p>
        </w:tc>
      </w:tr>
      <w:tr w:rsidR="009A3EA5" w:rsidRPr="00170D34" w:rsidTr="00F44D4A">
        <w:tc>
          <w:tcPr>
            <w:tcW w:w="2376" w:type="dxa"/>
          </w:tcPr>
          <w:p w:rsidR="009A3EA5" w:rsidRPr="00170D34" w:rsidRDefault="009A3EA5" w:rsidP="00170D34">
            <w:pPr>
              <w:spacing w:before="0" w:after="0" w:line="360" w:lineRule="exact"/>
              <w:rPr>
                <w:rFonts w:ascii="仿宋_GB2312" w:eastAsia="仿宋_GB2312" w:hAnsi="仿宋" w:hint="eastAsia"/>
              </w:rPr>
            </w:pPr>
            <w:r w:rsidRPr="00170D34">
              <w:rPr>
                <w:rFonts w:ascii="仿宋_GB2312" w:eastAsia="仿宋_GB2312" w:hAnsi="仿宋" w:hint="eastAsia"/>
              </w:rPr>
              <w:t>利润总额</w:t>
            </w:r>
          </w:p>
        </w:tc>
        <w:tc>
          <w:tcPr>
            <w:tcW w:w="3260" w:type="dxa"/>
          </w:tcPr>
          <w:p w:rsidR="009A3EA5" w:rsidRPr="00170D34" w:rsidRDefault="00277500" w:rsidP="00170D34">
            <w:pPr>
              <w:spacing w:before="0" w:after="0" w:line="360" w:lineRule="exact"/>
              <w:jc w:val="right"/>
              <w:rPr>
                <w:rFonts w:ascii="仿宋_GB2312" w:eastAsia="仿宋_GB2312" w:hAnsi="仿宋" w:hint="eastAsia"/>
              </w:rPr>
            </w:pPr>
            <w:r w:rsidRPr="00170D34">
              <w:rPr>
                <w:rFonts w:ascii="仿宋_GB2312" w:eastAsia="仿宋_GB2312" w:hAnsi="仿宋" w:hint="eastAsia"/>
              </w:rPr>
              <w:t>45,495,000,000</w:t>
            </w:r>
          </w:p>
        </w:tc>
        <w:tc>
          <w:tcPr>
            <w:tcW w:w="2744" w:type="dxa"/>
          </w:tcPr>
          <w:p w:rsidR="009A3EA5" w:rsidRPr="00170D34" w:rsidRDefault="00583202" w:rsidP="00170D34">
            <w:pPr>
              <w:spacing w:before="0" w:after="0" w:line="360" w:lineRule="exact"/>
              <w:jc w:val="right"/>
              <w:rPr>
                <w:rFonts w:ascii="仿宋_GB2312" w:eastAsia="仿宋_GB2312" w:hAnsi="仿宋" w:hint="eastAsia"/>
              </w:rPr>
            </w:pPr>
            <w:r w:rsidRPr="00170D34">
              <w:rPr>
                <w:rFonts w:ascii="仿宋_GB2312" w:eastAsia="仿宋_GB2312" w:hAnsi="仿宋" w:hint="eastAsia"/>
              </w:rPr>
              <w:t>75,079,000,000</w:t>
            </w:r>
          </w:p>
        </w:tc>
      </w:tr>
      <w:tr w:rsidR="009A3EA5" w:rsidRPr="00170D34" w:rsidTr="00F44D4A">
        <w:tc>
          <w:tcPr>
            <w:tcW w:w="2376" w:type="dxa"/>
          </w:tcPr>
          <w:p w:rsidR="009A3EA5" w:rsidRPr="00170D34" w:rsidRDefault="009A3EA5" w:rsidP="00170D34">
            <w:pPr>
              <w:spacing w:before="0" w:after="0" w:line="360" w:lineRule="exact"/>
              <w:rPr>
                <w:rFonts w:ascii="仿宋_GB2312" w:eastAsia="仿宋_GB2312" w:hAnsi="仿宋" w:hint="eastAsia"/>
              </w:rPr>
            </w:pPr>
            <w:r w:rsidRPr="00170D34">
              <w:rPr>
                <w:rFonts w:ascii="仿宋_GB2312" w:eastAsia="仿宋_GB2312" w:hAnsi="仿宋" w:hint="eastAsia"/>
              </w:rPr>
              <w:t>净利润</w:t>
            </w:r>
          </w:p>
        </w:tc>
        <w:tc>
          <w:tcPr>
            <w:tcW w:w="3260" w:type="dxa"/>
          </w:tcPr>
          <w:p w:rsidR="009A3EA5" w:rsidRPr="00170D34" w:rsidRDefault="00277500" w:rsidP="00170D34">
            <w:pPr>
              <w:spacing w:before="0" w:after="0" w:line="360" w:lineRule="exact"/>
              <w:jc w:val="right"/>
              <w:rPr>
                <w:rFonts w:ascii="仿宋_GB2312" w:eastAsia="仿宋_GB2312" w:hAnsi="仿宋" w:hint="eastAsia"/>
              </w:rPr>
            </w:pPr>
            <w:r w:rsidRPr="00170D34">
              <w:rPr>
                <w:rFonts w:ascii="仿宋_GB2312" w:eastAsia="仿宋_GB2312" w:hAnsi="仿宋" w:hint="eastAsia"/>
              </w:rPr>
              <w:t>35,332,000,000</w:t>
            </w:r>
          </w:p>
        </w:tc>
        <w:tc>
          <w:tcPr>
            <w:tcW w:w="2744" w:type="dxa"/>
          </w:tcPr>
          <w:p w:rsidR="009A3EA5" w:rsidRPr="00170D34" w:rsidRDefault="00583202" w:rsidP="00170D34">
            <w:pPr>
              <w:spacing w:before="0" w:after="0" w:line="360" w:lineRule="exact"/>
              <w:jc w:val="right"/>
              <w:rPr>
                <w:rFonts w:ascii="仿宋_GB2312" w:eastAsia="仿宋_GB2312" w:hAnsi="仿宋" w:hint="eastAsia"/>
              </w:rPr>
            </w:pPr>
            <w:r w:rsidRPr="00170D34">
              <w:rPr>
                <w:rFonts w:ascii="仿宋_GB2312" w:eastAsia="仿宋_GB2312" w:hAnsi="仿宋" w:hint="eastAsia"/>
              </w:rPr>
              <w:t>58,018,000,000</w:t>
            </w:r>
          </w:p>
        </w:tc>
      </w:tr>
    </w:tbl>
    <w:p w:rsidR="00890146" w:rsidRPr="00170D34" w:rsidRDefault="00890146" w:rsidP="00170D34">
      <w:pPr>
        <w:autoSpaceDE w:val="0"/>
        <w:autoSpaceDN w:val="0"/>
        <w:adjustRightInd w:val="0"/>
        <w:spacing w:line="360" w:lineRule="auto"/>
        <w:ind w:firstLineChars="200" w:firstLine="480"/>
        <w:rPr>
          <w:rFonts w:ascii="仿宋_GB2312" w:eastAsia="仿宋_GB2312" w:hAnsi="仿宋" w:hint="eastAsia"/>
          <w:kern w:val="0"/>
        </w:rPr>
      </w:pPr>
      <w:r w:rsidRPr="00170D34">
        <w:rPr>
          <w:rFonts w:ascii="仿宋_GB2312" w:eastAsia="仿宋_GB2312" w:hAnsi="仿宋" w:hint="eastAsia"/>
          <w:kern w:val="0"/>
        </w:rPr>
        <w:t>三、担保的主要内容</w:t>
      </w:r>
    </w:p>
    <w:p w:rsidR="00890146" w:rsidRPr="00170D34" w:rsidRDefault="00890146" w:rsidP="00170D34">
      <w:pPr>
        <w:autoSpaceDE w:val="0"/>
        <w:autoSpaceDN w:val="0"/>
        <w:adjustRightInd w:val="0"/>
        <w:spacing w:line="360" w:lineRule="auto"/>
        <w:ind w:firstLineChars="200" w:firstLine="480"/>
        <w:rPr>
          <w:rFonts w:ascii="仿宋_GB2312" w:eastAsia="仿宋_GB2312" w:hAnsi="仿宋" w:hint="eastAsia"/>
          <w:kern w:val="0"/>
        </w:rPr>
      </w:pPr>
      <w:r w:rsidRPr="00170D34">
        <w:rPr>
          <w:rFonts w:ascii="仿宋_GB2312" w:eastAsia="仿宋_GB2312" w:hAnsi="仿宋" w:hint="eastAsia"/>
          <w:kern w:val="0"/>
        </w:rPr>
        <w:t>1、担保方式：</w:t>
      </w:r>
      <w:r w:rsidR="00802C59" w:rsidRPr="00170D34">
        <w:rPr>
          <w:rFonts w:ascii="仿宋_GB2312" w:eastAsia="仿宋_GB2312" w:hAnsi="仿宋" w:hint="eastAsia"/>
          <w:kern w:val="0"/>
        </w:rPr>
        <w:t>西王青岛提供</w:t>
      </w:r>
      <w:r w:rsidR="00582BF8" w:rsidRPr="00170D34">
        <w:rPr>
          <w:rFonts w:ascii="仿宋_GB2312" w:eastAsia="仿宋_GB2312" w:hAnsi="仿宋" w:hint="eastAsia"/>
          <w:kern w:val="0"/>
        </w:rPr>
        <w:t>连带保证责任担保</w:t>
      </w:r>
      <w:r w:rsidRPr="00170D34">
        <w:rPr>
          <w:rFonts w:ascii="仿宋_GB2312" w:eastAsia="仿宋_GB2312" w:hAnsi="仿宋" w:hint="eastAsia"/>
          <w:kern w:val="0"/>
        </w:rPr>
        <w:t>。</w:t>
      </w:r>
    </w:p>
    <w:p w:rsidR="00890146" w:rsidRPr="00170D34" w:rsidRDefault="00890146" w:rsidP="00170D34">
      <w:pPr>
        <w:autoSpaceDE w:val="0"/>
        <w:autoSpaceDN w:val="0"/>
        <w:adjustRightInd w:val="0"/>
        <w:spacing w:line="360" w:lineRule="auto"/>
        <w:ind w:firstLineChars="200" w:firstLine="480"/>
        <w:rPr>
          <w:rFonts w:ascii="仿宋_GB2312" w:eastAsia="仿宋_GB2312" w:hAnsi="仿宋" w:hint="eastAsia"/>
          <w:kern w:val="0"/>
        </w:rPr>
      </w:pPr>
      <w:r w:rsidRPr="00170D34">
        <w:rPr>
          <w:rFonts w:ascii="仿宋_GB2312" w:eastAsia="仿宋_GB2312" w:hAnsi="仿宋" w:hint="eastAsia"/>
          <w:kern w:val="0"/>
        </w:rPr>
        <w:t>2、担保金额：</w:t>
      </w:r>
      <w:r w:rsidR="00802C59" w:rsidRPr="00170D34">
        <w:rPr>
          <w:rFonts w:ascii="仿宋_GB2312" w:eastAsia="仿宋_GB2312" w:hAnsi="仿宋" w:hint="eastAsia"/>
          <w:kern w:val="0"/>
        </w:rPr>
        <w:t>境外</w:t>
      </w:r>
      <w:r w:rsidR="00107630" w:rsidRPr="00170D34">
        <w:rPr>
          <w:rFonts w:ascii="仿宋_GB2312" w:eastAsia="仿宋_GB2312" w:hAnsi="仿宋" w:hint="eastAsia"/>
          <w:kern w:val="0"/>
        </w:rPr>
        <w:t>借款</w:t>
      </w:r>
      <w:r w:rsidRPr="00170D34">
        <w:rPr>
          <w:rFonts w:ascii="仿宋_GB2312" w:eastAsia="仿宋_GB2312" w:hAnsi="仿宋" w:hint="eastAsia"/>
          <w:kern w:val="0"/>
        </w:rPr>
        <w:t>本金及其利息、违约金、损害赔偿金等本次借款项下的全部债务。</w:t>
      </w:r>
    </w:p>
    <w:p w:rsidR="00890146" w:rsidRPr="00170D34" w:rsidRDefault="00890146" w:rsidP="00170D34">
      <w:pPr>
        <w:autoSpaceDE w:val="0"/>
        <w:autoSpaceDN w:val="0"/>
        <w:adjustRightInd w:val="0"/>
        <w:spacing w:line="360" w:lineRule="auto"/>
        <w:ind w:firstLineChars="200" w:firstLine="480"/>
        <w:rPr>
          <w:rFonts w:ascii="仿宋_GB2312" w:eastAsia="仿宋_GB2312" w:hAnsi="仿宋" w:hint="eastAsia"/>
          <w:kern w:val="0"/>
        </w:rPr>
      </w:pPr>
      <w:r w:rsidRPr="00170D34">
        <w:rPr>
          <w:rFonts w:ascii="仿宋_GB2312" w:eastAsia="仿宋_GB2312" w:hAnsi="仿宋" w:hint="eastAsia"/>
          <w:kern w:val="0"/>
        </w:rPr>
        <w:t>3、担保期限：</w:t>
      </w:r>
      <w:r w:rsidR="002058C7" w:rsidRPr="00170D34">
        <w:rPr>
          <w:rFonts w:ascii="仿宋_GB2312" w:eastAsia="仿宋_GB2312" w:hAnsi="仿宋" w:hint="eastAsia"/>
          <w:kern w:val="0"/>
        </w:rPr>
        <w:t>3个月</w:t>
      </w:r>
    </w:p>
    <w:p w:rsidR="00890146" w:rsidRPr="00170D34" w:rsidRDefault="00890146" w:rsidP="00170D34">
      <w:pPr>
        <w:autoSpaceDE w:val="0"/>
        <w:autoSpaceDN w:val="0"/>
        <w:adjustRightInd w:val="0"/>
        <w:spacing w:line="360" w:lineRule="auto"/>
        <w:ind w:firstLineChars="200" w:firstLine="480"/>
        <w:rPr>
          <w:rFonts w:ascii="仿宋_GB2312" w:eastAsia="仿宋_GB2312" w:hAnsi="仿宋" w:hint="eastAsia"/>
          <w:kern w:val="0"/>
        </w:rPr>
      </w:pPr>
      <w:r w:rsidRPr="00170D34">
        <w:rPr>
          <w:rFonts w:ascii="仿宋_GB2312" w:eastAsia="仿宋_GB2312" w:hAnsi="仿宋" w:hint="eastAsia"/>
          <w:kern w:val="0"/>
        </w:rPr>
        <w:t>四、</w:t>
      </w:r>
      <w:r w:rsidR="007B1329" w:rsidRPr="00170D34">
        <w:rPr>
          <w:rFonts w:ascii="仿宋_GB2312" w:eastAsia="仿宋_GB2312" w:hAnsi="仿宋" w:hint="eastAsia"/>
          <w:kern w:val="0"/>
        </w:rPr>
        <w:t>独立董事</w:t>
      </w:r>
      <w:r w:rsidRPr="00170D34">
        <w:rPr>
          <w:rFonts w:ascii="仿宋_GB2312" w:eastAsia="仿宋_GB2312" w:hAnsi="仿宋" w:hint="eastAsia"/>
          <w:kern w:val="0"/>
        </w:rPr>
        <w:t>意见</w:t>
      </w:r>
    </w:p>
    <w:p w:rsidR="00BB584B" w:rsidRPr="00170D34" w:rsidRDefault="00BB584B" w:rsidP="00170D34">
      <w:pPr>
        <w:autoSpaceDE w:val="0"/>
        <w:autoSpaceDN w:val="0"/>
        <w:adjustRightInd w:val="0"/>
        <w:spacing w:line="360" w:lineRule="auto"/>
        <w:ind w:firstLineChars="200" w:firstLine="480"/>
        <w:rPr>
          <w:rFonts w:ascii="仿宋_GB2312" w:eastAsia="仿宋_GB2312" w:hAnsi="仿宋" w:hint="eastAsia"/>
          <w:kern w:val="0"/>
        </w:rPr>
      </w:pPr>
      <w:r w:rsidRPr="00170D34">
        <w:rPr>
          <w:rFonts w:ascii="仿宋_GB2312" w:eastAsia="仿宋_GB2312" w:hAnsi="仿宋" w:hint="eastAsia"/>
          <w:kern w:val="0"/>
        </w:rPr>
        <w:t>2016年9月28日，公司召开第十一届董事会第三十三次会议，审议通过了《关于为招商银行股份有限公司提供担保的议案》。公司董事会认为，本次担保系为</w:t>
      </w:r>
      <w:r w:rsidRPr="00170D34">
        <w:rPr>
          <w:rFonts w:ascii="仿宋_GB2312" w:eastAsia="仿宋_GB2312" w:hAnsi="仿宋" w:hint="eastAsia"/>
          <w:kern w:val="0"/>
        </w:rPr>
        <w:lastRenderedPageBreak/>
        <w:t>公司本次交易的借款融资提供增信措施。本次交易的标的公司为海外优质资产，具有良好的盈利能力。本次交易完成后，公司可以在海外以较低成本取得相应贷款。综上，董事会认为</w:t>
      </w:r>
      <w:proofErr w:type="spellStart"/>
      <w:r w:rsidRPr="00170D34">
        <w:rPr>
          <w:rFonts w:ascii="仿宋_GB2312" w:eastAsia="仿宋_GB2312" w:hAnsi="仿宋" w:hint="eastAsia"/>
          <w:kern w:val="0"/>
        </w:rPr>
        <w:t>Xiwang</w:t>
      </w:r>
      <w:proofErr w:type="spellEnd"/>
      <w:r w:rsidRPr="00170D34">
        <w:rPr>
          <w:rFonts w:ascii="仿宋_GB2312" w:eastAsia="仿宋_GB2312" w:hAnsi="仿宋" w:hint="eastAsia"/>
          <w:kern w:val="0"/>
        </w:rPr>
        <w:t xml:space="preserve"> </w:t>
      </w:r>
      <w:proofErr w:type="spellStart"/>
      <w:r w:rsidRPr="00170D34">
        <w:rPr>
          <w:rFonts w:ascii="仿宋_GB2312" w:eastAsia="仿宋_GB2312" w:hAnsi="仿宋" w:hint="eastAsia"/>
          <w:kern w:val="0"/>
        </w:rPr>
        <w:t>Iovate</w:t>
      </w:r>
      <w:proofErr w:type="spellEnd"/>
      <w:r w:rsidRPr="00170D34">
        <w:rPr>
          <w:rFonts w:ascii="仿宋_GB2312" w:eastAsia="仿宋_GB2312" w:hAnsi="仿宋" w:hint="eastAsia"/>
          <w:kern w:val="0"/>
        </w:rPr>
        <w:t xml:space="preserve"> Health Science International Inc.具备按期偿还本息的能力，本次担保不会损害公司及全体股东的利益。</w:t>
      </w:r>
    </w:p>
    <w:p w:rsidR="00890146" w:rsidRPr="00170D34" w:rsidRDefault="00BB584B" w:rsidP="00170D34">
      <w:pPr>
        <w:autoSpaceDE w:val="0"/>
        <w:autoSpaceDN w:val="0"/>
        <w:adjustRightInd w:val="0"/>
        <w:spacing w:line="360" w:lineRule="auto"/>
        <w:ind w:firstLineChars="200" w:firstLine="480"/>
        <w:rPr>
          <w:rFonts w:ascii="仿宋_GB2312" w:eastAsia="仿宋_GB2312" w:hAnsi="仿宋" w:hint="eastAsia"/>
          <w:kern w:val="0"/>
        </w:rPr>
      </w:pPr>
      <w:r w:rsidRPr="00170D34">
        <w:rPr>
          <w:rFonts w:ascii="仿宋_GB2312" w:eastAsia="仿宋_GB2312" w:hAnsi="仿宋" w:hint="eastAsia"/>
          <w:kern w:val="0"/>
        </w:rPr>
        <w:t>公司独立董事就本次公司对外担保发表了独立意见，认为本次担保系为公司本次交易的借款融资提供增信措施。本次交易的标的公司为海外优质资产，具有良好的盈利能力。本次交易完成后，公司可以在海外以较低成本取得相应贷款。综上，我们认为</w:t>
      </w:r>
      <w:proofErr w:type="spellStart"/>
      <w:r w:rsidRPr="00170D34">
        <w:rPr>
          <w:rFonts w:ascii="仿宋_GB2312" w:eastAsia="仿宋_GB2312" w:hAnsi="仿宋" w:hint="eastAsia"/>
          <w:kern w:val="0"/>
        </w:rPr>
        <w:t>Xiwang</w:t>
      </w:r>
      <w:proofErr w:type="spellEnd"/>
      <w:r w:rsidRPr="00170D34">
        <w:rPr>
          <w:rFonts w:ascii="仿宋_GB2312" w:eastAsia="仿宋_GB2312" w:hAnsi="仿宋" w:hint="eastAsia"/>
          <w:kern w:val="0"/>
        </w:rPr>
        <w:t xml:space="preserve"> </w:t>
      </w:r>
      <w:proofErr w:type="spellStart"/>
      <w:r w:rsidRPr="00170D34">
        <w:rPr>
          <w:rFonts w:ascii="仿宋_GB2312" w:eastAsia="仿宋_GB2312" w:hAnsi="仿宋" w:hint="eastAsia"/>
          <w:kern w:val="0"/>
        </w:rPr>
        <w:t>Iovate</w:t>
      </w:r>
      <w:proofErr w:type="spellEnd"/>
      <w:r w:rsidRPr="00170D34">
        <w:rPr>
          <w:rFonts w:ascii="仿宋_GB2312" w:eastAsia="仿宋_GB2312" w:hAnsi="仿宋" w:hint="eastAsia"/>
          <w:kern w:val="0"/>
        </w:rPr>
        <w:t xml:space="preserve"> Health Science International Inc.具备按其偿还本息的能力，本次担保不会损害公司及全体股东的利益。相关决策程序合法合</w:t>
      </w:r>
      <w:proofErr w:type="gramStart"/>
      <w:r w:rsidRPr="00170D34">
        <w:rPr>
          <w:rFonts w:ascii="仿宋_GB2312" w:eastAsia="仿宋_GB2312" w:hAnsi="仿宋" w:hint="eastAsia"/>
          <w:kern w:val="0"/>
        </w:rPr>
        <w:t>规</w:t>
      </w:r>
      <w:proofErr w:type="gramEnd"/>
      <w:r w:rsidRPr="00170D34">
        <w:rPr>
          <w:rFonts w:ascii="仿宋_GB2312" w:eastAsia="仿宋_GB2312" w:hAnsi="仿宋" w:hint="eastAsia"/>
          <w:kern w:val="0"/>
        </w:rPr>
        <w:t>；公司采取各种措施对担保风险进行了控制，未发现有损害公司股东、特别是中小股东的利益。同意将相关议案提交股东大会审议。</w:t>
      </w:r>
    </w:p>
    <w:p w:rsidR="00890146" w:rsidRPr="00170D34" w:rsidRDefault="00890146" w:rsidP="00170D34">
      <w:pPr>
        <w:autoSpaceDE w:val="0"/>
        <w:autoSpaceDN w:val="0"/>
        <w:adjustRightInd w:val="0"/>
        <w:spacing w:line="360" w:lineRule="auto"/>
        <w:ind w:firstLineChars="200" w:firstLine="480"/>
        <w:rPr>
          <w:rFonts w:ascii="仿宋_GB2312" w:eastAsia="仿宋_GB2312" w:hAnsi="仿宋" w:hint="eastAsia"/>
          <w:kern w:val="0"/>
        </w:rPr>
      </w:pPr>
      <w:r w:rsidRPr="00170D34">
        <w:rPr>
          <w:rFonts w:ascii="仿宋_GB2312" w:eastAsia="仿宋_GB2312" w:hAnsi="仿宋" w:hint="eastAsia"/>
          <w:kern w:val="0"/>
        </w:rPr>
        <w:t>本次担保无</w:t>
      </w:r>
      <w:r w:rsidR="00AC61E6" w:rsidRPr="00170D34">
        <w:rPr>
          <w:rFonts w:ascii="仿宋_GB2312" w:eastAsia="仿宋_GB2312" w:hAnsi="仿宋" w:hint="eastAsia"/>
          <w:kern w:val="0"/>
        </w:rPr>
        <w:t>反担保</w:t>
      </w:r>
      <w:r w:rsidRPr="00170D34">
        <w:rPr>
          <w:rFonts w:ascii="仿宋_GB2312" w:eastAsia="仿宋_GB2312" w:hAnsi="仿宋" w:hint="eastAsia"/>
          <w:kern w:val="0"/>
        </w:rPr>
        <w:t>。</w:t>
      </w:r>
    </w:p>
    <w:p w:rsidR="003B0FF8" w:rsidRPr="00170D34" w:rsidRDefault="00890146" w:rsidP="00170D34">
      <w:pPr>
        <w:autoSpaceDE w:val="0"/>
        <w:autoSpaceDN w:val="0"/>
        <w:adjustRightInd w:val="0"/>
        <w:spacing w:line="360" w:lineRule="auto"/>
        <w:ind w:firstLineChars="200" w:firstLine="480"/>
        <w:rPr>
          <w:rFonts w:ascii="仿宋_GB2312" w:eastAsia="仿宋_GB2312" w:hAnsi="仿宋" w:hint="eastAsia"/>
          <w:kern w:val="0"/>
        </w:rPr>
      </w:pPr>
      <w:r w:rsidRPr="00170D34">
        <w:rPr>
          <w:rFonts w:ascii="仿宋_GB2312" w:eastAsia="仿宋_GB2312" w:hAnsi="仿宋" w:hint="eastAsia"/>
          <w:kern w:val="0"/>
        </w:rPr>
        <w:t>五、</w:t>
      </w:r>
      <w:r w:rsidR="00813908" w:rsidRPr="00170D34">
        <w:rPr>
          <w:rFonts w:ascii="仿宋_GB2312" w:eastAsia="仿宋_GB2312" w:hAnsi="仿宋" w:hint="eastAsia"/>
          <w:kern w:val="0"/>
        </w:rPr>
        <w:t>保荐机构核查意见</w:t>
      </w:r>
    </w:p>
    <w:p w:rsidR="00813908" w:rsidRPr="00170D34" w:rsidRDefault="00813908" w:rsidP="00170D34">
      <w:pPr>
        <w:autoSpaceDE w:val="0"/>
        <w:autoSpaceDN w:val="0"/>
        <w:adjustRightInd w:val="0"/>
        <w:spacing w:line="360" w:lineRule="auto"/>
        <w:ind w:firstLineChars="200" w:firstLine="480"/>
        <w:rPr>
          <w:rFonts w:ascii="仿宋_GB2312" w:eastAsia="仿宋_GB2312" w:hAnsi="仿宋" w:hint="eastAsia"/>
          <w:kern w:val="0"/>
        </w:rPr>
      </w:pPr>
      <w:r w:rsidRPr="00170D34">
        <w:rPr>
          <w:rFonts w:ascii="仿宋_GB2312" w:eastAsia="仿宋_GB2312" w:hAnsi="仿宋" w:hint="eastAsia"/>
          <w:kern w:val="0"/>
        </w:rPr>
        <w:t>经核查，保荐机构认为：</w:t>
      </w:r>
    </w:p>
    <w:p w:rsidR="00813908" w:rsidRPr="00170D34" w:rsidRDefault="00813908" w:rsidP="00170D34">
      <w:pPr>
        <w:autoSpaceDE w:val="0"/>
        <w:autoSpaceDN w:val="0"/>
        <w:adjustRightInd w:val="0"/>
        <w:spacing w:line="360" w:lineRule="auto"/>
        <w:ind w:firstLineChars="200" w:firstLine="480"/>
        <w:rPr>
          <w:rFonts w:ascii="仿宋_GB2312" w:eastAsia="仿宋_GB2312" w:hAnsi="仿宋" w:hint="eastAsia"/>
        </w:rPr>
      </w:pPr>
      <w:r w:rsidRPr="00170D34">
        <w:rPr>
          <w:rFonts w:ascii="仿宋_GB2312" w:eastAsia="仿宋_GB2312" w:hAnsi="仿宋" w:hint="eastAsia"/>
        </w:rPr>
        <w:t>1、西</w:t>
      </w:r>
      <w:proofErr w:type="gramStart"/>
      <w:r w:rsidRPr="00170D34">
        <w:rPr>
          <w:rFonts w:ascii="仿宋_GB2312" w:eastAsia="仿宋_GB2312" w:hAnsi="仿宋" w:hint="eastAsia"/>
        </w:rPr>
        <w:t>王食品</w:t>
      </w:r>
      <w:proofErr w:type="gramEnd"/>
      <w:r w:rsidRPr="00170D34">
        <w:rPr>
          <w:rFonts w:ascii="仿宋_GB2312" w:eastAsia="仿宋_GB2312" w:hAnsi="仿宋" w:hint="eastAsia"/>
        </w:rPr>
        <w:t>因招商银行股份有限公司离岸金融中心为西</w:t>
      </w:r>
      <w:proofErr w:type="gramStart"/>
      <w:r w:rsidRPr="00170D34">
        <w:rPr>
          <w:rFonts w:ascii="仿宋_GB2312" w:eastAsia="仿宋_GB2312" w:hAnsi="仿宋" w:hint="eastAsia"/>
        </w:rPr>
        <w:t>王食品</w:t>
      </w:r>
      <w:proofErr w:type="gramEnd"/>
      <w:r w:rsidRPr="00170D34">
        <w:rPr>
          <w:rFonts w:ascii="仿宋_GB2312" w:eastAsia="仿宋_GB2312" w:hAnsi="仿宋" w:hint="eastAsia"/>
        </w:rPr>
        <w:t>之境外子公司提供贷款而由控股子公司西王青岛为招商银行股份有限公司提供担保的行为，符合公司整体利益和未来发展。</w:t>
      </w:r>
    </w:p>
    <w:p w:rsidR="00813908" w:rsidRPr="00170D34" w:rsidRDefault="00813908" w:rsidP="00170D34">
      <w:pPr>
        <w:autoSpaceDE w:val="0"/>
        <w:autoSpaceDN w:val="0"/>
        <w:adjustRightInd w:val="0"/>
        <w:spacing w:line="360" w:lineRule="auto"/>
        <w:ind w:firstLineChars="200" w:firstLine="480"/>
        <w:rPr>
          <w:rFonts w:ascii="仿宋_GB2312" w:eastAsia="仿宋_GB2312" w:hAnsi="仿宋" w:hint="eastAsia"/>
          <w:kern w:val="0"/>
        </w:rPr>
      </w:pPr>
      <w:r w:rsidRPr="00170D34">
        <w:rPr>
          <w:rFonts w:ascii="仿宋_GB2312" w:eastAsia="仿宋_GB2312" w:hAnsi="仿宋" w:hint="eastAsia"/>
        </w:rPr>
        <w:t>2、本次担保已经西</w:t>
      </w:r>
      <w:proofErr w:type="gramStart"/>
      <w:r w:rsidRPr="00170D34">
        <w:rPr>
          <w:rFonts w:ascii="仿宋_GB2312" w:eastAsia="仿宋_GB2312" w:hAnsi="仿宋" w:hint="eastAsia"/>
        </w:rPr>
        <w:t>王食品</w:t>
      </w:r>
      <w:proofErr w:type="gramEnd"/>
      <w:r w:rsidRPr="00170D34">
        <w:rPr>
          <w:rFonts w:ascii="仿宋_GB2312" w:eastAsia="仿宋_GB2312" w:hAnsi="仿宋" w:hint="eastAsia"/>
        </w:rPr>
        <w:t>第十一届董事会第三十三次会议审议通过，公司的独立董事对本次担保发表了同意意见，尚待公司股东大会审议。</w:t>
      </w:r>
    </w:p>
    <w:p w:rsidR="00813908" w:rsidRPr="00170D34" w:rsidRDefault="00813908" w:rsidP="00170D34">
      <w:pPr>
        <w:autoSpaceDE w:val="0"/>
        <w:autoSpaceDN w:val="0"/>
        <w:adjustRightInd w:val="0"/>
        <w:spacing w:line="360" w:lineRule="auto"/>
        <w:ind w:firstLineChars="200" w:firstLine="480"/>
        <w:rPr>
          <w:rFonts w:ascii="仿宋_GB2312" w:eastAsia="仿宋_GB2312" w:hAnsi="仿宋" w:hint="eastAsia"/>
          <w:kern w:val="0"/>
        </w:rPr>
      </w:pPr>
      <w:r w:rsidRPr="00170D34">
        <w:rPr>
          <w:rFonts w:ascii="仿宋_GB2312" w:eastAsia="仿宋_GB2312" w:hAnsi="仿宋" w:hint="eastAsia"/>
        </w:rPr>
        <w:t>3、本次担保的内容及决策程序符合《深圳证券交易所股票上市规则（2014年修订）》、《上市公司规范运作指引》等有关法律、法规、规范性文件以及《公司章程》的规定，不存在损害社会公众股东合法权益的情形。</w:t>
      </w:r>
    </w:p>
    <w:p w:rsidR="00890146" w:rsidRPr="00170D34" w:rsidRDefault="003B0FF8" w:rsidP="00170D34">
      <w:pPr>
        <w:autoSpaceDE w:val="0"/>
        <w:autoSpaceDN w:val="0"/>
        <w:adjustRightInd w:val="0"/>
        <w:spacing w:line="360" w:lineRule="auto"/>
        <w:ind w:firstLineChars="200" w:firstLine="480"/>
        <w:rPr>
          <w:rFonts w:ascii="仿宋_GB2312" w:eastAsia="仿宋_GB2312" w:hAnsi="仿宋" w:hint="eastAsia"/>
          <w:kern w:val="0"/>
        </w:rPr>
      </w:pPr>
      <w:r w:rsidRPr="00170D34">
        <w:rPr>
          <w:rFonts w:ascii="仿宋_GB2312" w:eastAsia="仿宋_GB2312" w:hAnsi="仿宋" w:hint="eastAsia"/>
          <w:kern w:val="0"/>
        </w:rPr>
        <w:t>六、</w:t>
      </w:r>
      <w:r w:rsidR="00890146" w:rsidRPr="00170D34">
        <w:rPr>
          <w:rFonts w:ascii="仿宋_GB2312" w:eastAsia="仿宋_GB2312" w:hAnsi="仿宋" w:hint="eastAsia"/>
          <w:kern w:val="0"/>
        </w:rPr>
        <w:t>累计对外担保数量及逾期担保数量</w:t>
      </w:r>
    </w:p>
    <w:p w:rsidR="00890146" w:rsidRPr="00170D34" w:rsidRDefault="00EC7539" w:rsidP="00170D34">
      <w:pPr>
        <w:autoSpaceDE w:val="0"/>
        <w:autoSpaceDN w:val="0"/>
        <w:adjustRightInd w:val="0"/>
        <w:spacing w:line="360" w:lineRule="auto"/>
        <w:ind w:firstLineChars="200" w:firstLine="480"/>
        <w:rPr>
          <w:rFonts w:ascii="仿宋_GB2312" w:eastAsia="仿宋_GB2312" w:hAnsi="仿宋" w:hint="eastAsia"/>
          <w:kern w:val="0"/>
        </w:rPr>
      </w:pPr>
      <w:r w:rsidRPr="00170D34">
        <w:rPr>
          <w:rFonts w:ascii="仿宋_GB2312" w:eastAsia="仿宋_GB2312" w:hAnsi="仿宋" w:hint="eastAsia"/>
          <w:kern w:val="0"/>
        </w:rPr>
        <w:t>截至目前，公司不存在对外担保或逾期</w:t>
      </w:r>
      <w:r w:rsidR="00890146" w:rsidRPr="00170D34">
        <w:rPr>
          <w:rFonts w:ascii="仿宋_GB2312" w:eastAsia="仿宋_GB2312" w:hAnsi="仿宋" w:hint="eastAsia"/>
          <w:kern w:val="0"/>
        </w:rPr>
        <w:t>担保的情形。</w:t>
      </w:r>
    </w:p>
    <w:p w:rsidR="00890146" w:rsidRPr="00170D34" w:rsidRDefault="003B0FF8" w:rsidP="00170D34">
      <w:pPr>
        <w:autoSpaceDE w:val="0"/>
        <w:autoSpaceDN w:val="0"/>
        <w:adjustRightInd w:val="0"/>
        <w:spacing w:line="360" w:lineRule="auto"/>
        <w:ind w:firstLineChars="200" w:firstLine="480"/>
        <w:rPr>
          <w:rFonts w:ascii="仿宋_GB2312" w:eastAsia="仿宋_GB2312" w:hAnsi="仿宋" w:hint="eastAsia"/>
          <w:kern w:val="0"/>
        </w:rPr>
      </w:pPr>
      <w:r w:rsidRPr="00170D34">
        <w:rPr>
          <w:rFonts w:ascii="仿宋_GB2312" w:eastAsia="仿宋_GB2312" w:hAnsi="仿宋" w:hint="eastAsia"/>
          <w:kern w:val="0"/>
        </w:rPr>
        <w:t>七</w:t>
      </w:r>
      <w:r w:rsidR="00890146" w:rsidRPr="00170D34">
        <w:rPr>
          <w:rFonts w:ascii="仿宋_GB2312" w:eastAsia="仿宋_GB2312" w:hAnsi="仿宋" w:hint="eastAsia"/>
          <w:kern w:val="0"/>
        </w:rPr>
        <w:t>、备查文件</w:t>
      </w:r>
    </w:p>
    <w:p w:rsidR="00890146" w:rsidRPr="00170D34" w:rsidRDefault="00890146" w:rsidP="00170D34">
      <w:pPr>
        <w:autoSpaceDE w:val="0"/>
        <w:autoSpaceDN w:val="0"/>
        <w:adjustRightInd w:val="0"/>
        <w:spacing w:line="360" w:lineRule="auto"/>
        <w:ind w:firstLineChars="200" w:firstLine="480"/>
        <w:rPr>
          <w:rFonts w:ascii="仿宋_GB2312" w:eastAsia="仿宋_GB2312" w:hAnsi="仿宋" w:hint="eastAsia"/>
          <w:kern w:val="0"/>
        </w:rPr>
      </w:pPr>
      <w:r w:rsidRPr="00170D34">
        <w:rPr>
          <w:rFonts w:ascii="仿宋_GB2312" w:eastAsia="仿宋_GB2312" w:hAnsi="仿宋" w:hint="eastAsia"/>
          <w:kern w:val="0"/>
        </w:rPr>
        <w:t>1</w:t>
      </w:r>
      <w:r w:rsidR="00AC61E6" w:rsidRPr="00170D34">
        <w:rPr>
          <w:rFonts w:ascii="仿宋_GB2312" w:eastAsia="仿宋_GB2312" w:hAnsi="仿宋" w:hint="eastAsia"/>
          <w:kern w:val="0"/>
        </w:rPr>
        <w:t>、第十一届董事会第三十三</w:t>
      </w:r>
      <w:r w:rsidRPr="00170D34">
        <w:rPr>
          <w:rFonts w:ascii="仿宋_GB2312" w:eastAsia="仿宋_GB2312" w:hAnsi="仿宋" w:hint="eastAsia"/>
          <w:kern w:val="0"/>
        </w:rPr>
        <w:t>次会议决议。</w:t>
      </w:r>
    </w:p>
    <w:p w:rsidR="00890146" w:rsidRPr="00170D34" w:rsidRDefault="00890146" w:rsidP="00170D34">
      <w:pPr>
        <w:autoSpaceDE w:val="0"/>
        <w:autoSpaceDN w:val="0"/>
        <w:adjustRightInd w:val="0"/>
        <w:spacing w:line="360" w:lineRule="auto"/>
        <w:ind w:firstLineChars="200" w:firstLine="480"/>
        <w:rPr>
          <w:rFonts w:ascii="仿宋_GB2312" w:eastAsia="仿宋_GB2312" w:hAnsi="仿宋" w:hint="eastAsia"/>
          <w:kern w:val="0"/>
        </w:rPr>
      </w:pPr>
      <w:r w:rsidRPr="00170D34">
        <w:rPr>
          <w:rFonts w:ascii="仿宋_GB2312" w:eastAsia="仿宋_GB2312" w:hAnsi="仿宋" w:hint="eastAsia"/>
          <w:kern w:val="0"/>
        </w:rPr>
        <w:t>特此公告</w:t>
      </w:r>
      <w:bookmarkStart w:id="0" w:name="_GoBack"/>
      <w:bookmarkEnd w:id="0"/>
    </w:p>
    <w:p w:rsidR="00890146" w:rsidRPr="00170D34" w:rsidRDefault="00890146" w:rsidP="00170D34">
      <w:pPr>
        <w:autoSpaceDE w:val="0"/>
        <w:autoSpaceDN w:val="0"/>
        <w:adjustRightInd w:val="0"/>
        <w:spacing w:line="360" w:lineRule="auto"/>
        <w:ind w:firstLineChars="200" w:firstLine="480"/>
        <w:jc w:val="right"/>
        <w:rPr>
          <w:rFonts w:ascii="仿宋_GB2312" w:eastAsia="仿宋_GB2312" w:hAnsi="仿宋" w:hint="eastAsia"/>
          <w:kern w:val="0"/>
        </w:rPr>
      </w:pPr>
      <w:r w:rsidRPr="00170D34">
        <w:rPr>
          <w:rFonts w:ascii="仿宋_GB2312" w:eastAsia="仿宋_GB2312" w:hAnsi="仿宋" w:hint="eastAsia"/>
          <w:kern w:val="0"/>
        </w:rPr>
        <w:t>西王食品股份有限公司董事会</w:t>
      </w:r>
    </w:p>
    <w:p w:rsidR="003E4797" w:rsidRPr="00170D34" w:rsidRDefault="00890146" w:rsidP="00170D34">
      <w:pPr>
        <w:autoSpaceDE w:val="0"/>
        <w:autoSpaceDN w:val="0"/>
        <w:adjustRightInd w:val="0"/>
        <w:spacing w:line="360" w:lineRule="auto"/>
        <w:ind w:firstLineChars="200" w:firstLine="480"/>
        <w:jc w:val="right"/>
        <w:rPr>
          <w:rFonts w:ascii="仿宋_GB2312" w:eastAsia="仿宋_GB2312" w:hAnsi="仿宋" w:hint="eastAsia"/>
        </w:rPr>
      </w:pPr>
      <w:r w:rsidRPr="00170D34">
        <w:rPr>
          <w:rFonts w:ascii="仿宋_GB2312" w:eastAsia="仿宋_GB2312" w:hAnsi="仿宋" w:hint="eastAsia"/>
          <w:kern w:val="0"/>
        </w:rPr>
        <w:t>2016年9</w:t>
      </w:r>
      <w:r w:rsidR="00AC61E6" w:rsidRPr="00170D34">
        <w:rPr>
          <w:rFonts w:ascii="仿宋_GB2312" w:eastAsia="仿宋_GB2312" w:hAnsi="仿宋" w:hint="eastAsia"/>
          <w:kern w:val="0"/>
        </w:rPr>
        <w:t>月2</w:t>
      </w:r>
      <w:r w:rsidR="003B0FF8" w:rsidRPr="00170D34">
        <w:rPr>
          <w:rFonts w:ascii="仿宋_GB2312" w:eastAsia="仿宋_GB2312" w:hAnsi="仿宋" w:hint="eastAsia"/>
          <w:kern w:val="0"/>
        </w:rPr>
        <w:t>8</w:t>
      </w:r>
      <w:r w:rsidRPr="00170D34">
        <w:rPr>
          <w:rFonts w:ascii="仿宋_GB2312" w:eastAsia="仿宋_GB2312" w:hAnsi="仿宋" w:hint="eastAsia"/>
          <w:kern w:val="0"/>
        </w:rPr>
        <w:t>日</w:t>
      </w:r>
    </w:p>
    <w:sectPr w:rsidR="003E4797" w:rsidRPr="00170D34" w:rsidSect="009F513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5B6" w:rsidRDefault="00B635B6" w:rsidP="002D714E">
      <w:r>
        <w:separator/>
      </w:r>
    </w:p>
  </w:endnote>
  <w:endnote w:type="continuationSeparator" w:id="0">
    <w:p w:rsidR="00B635B6" w:rsidRDefault="00B635B6" w:rsidP="002D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34" w:rsidRDefault="00170D34">
    <w:pPr>
      <w:pStyle w:val="af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34" w:rsidRDefault="00170D34">
    <w:pPr>
      <w:pStyle w:val="af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34" w:rsidRDefault="00170D34">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5B6" w:rsidRDefault="00B635B6" w:rsidP="002D714E">
      <w:r>
        <w:separator/>
      </w:r>
    </w:p>
  </w:footnote>
  <w:footnote w:type="continuationSeparator" w:id="0">
    <w:p w:rsidR="00B635B6" w:rsidRDefault="00B635B6" w:rsidP="002D7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34" w:rsidRDefault="00170D34">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34" w:rsidRDefault="00170D34" w:rsidP="00170D34">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34" w:rsidRDefault="00170D34">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C1A5E"/>
    <w:lvl w:ilvl="0">
      <w:start w:val="1"/>
      <w:numFmt w:val="decimal"/>
      <w:pStyle w:val="5"/>
      <w:lvlText w:val="%1."/>
      <w:lvlJc w:val="left"/>
      <w:pPr>
        <w:tabs>
          <w:tab w:val="num" w:pos="1492"/>
        </w:tabs>
        <w:ind w:left="1492" w:hanging="360"/>
      </w:pPr>
    </w:lvl>
  </w:abstractNum>
  <w:abstractNum w:abstractNumId="1">
    <w:nsid w:val="FFFFFF7D"/>
    <w:multiLevelType w:val="singleLevel"/>
    <w:tmpl w:val="F26CA75C"/>
    <w:lvl w:ilvl="0">
      <w:start w:val="1"/>
      <w:numFmt w:val="decimal"/>
      <w:pStyle w:val="4"/>
      <w:lvlText w:val="%1."/>
      <w:lvlJc w:val="left"/>
      <w:pPr>
        <w:tabs>
          <w:tab w:val="num" w:pos="1209"/>
        </w:tabs>
        <w:ind w:left="1209" w:hanging="360"/>
      </w:pPr>
    </w:lvl>
  </w:abstractNum>
  <w:abstractNum w:abstractNumId="2">
    <w:nsid w:val="FFFFFF7E"/>
    <w:multiLevelType w:val="singleLevel"/>
    <w:tmpl w:val="6FBACBCC"/>
    <w:lvl w:ilvl="0">
      <w:start w:val="1"/>
      <w:numFmt w:val="decimal"/>
      <w:pStyle w:val="3"/>
      <w:lvlText w:val="%1."/>
      <w:lvlJc w:val="left"/>
      <w:pPr>
        <w:tabs>
          <w:tab w:val="num" w:pos="926"/>
        </w:tabs>
        <w:ind w:left="926" w:hanging="360"/>
      </w:pPr>
    </w:lvl>
  </w:abstractNum>
  <w:abstractNum w:abstractNumId="3">
    <w:nsid w:val="FFFFFF7F"/>
    <w:multiLevelType w:val="singleLevel"/>
    <w:tmpl w:val="7010A1A4"/>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E370D03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394DB6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7C8C9B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D82B5E0"/>
    <w:lvl w:ilvl="0">
      <w:start w:val="1"/>
      <w:numFmt w:val="bullet"/>
      <w:pStyle w:val="2"/>
      <w:lvlText w:val=""/>
      <w:lvlJc w:val="left"/>
      <w:pPr>
        <w:tabs>
          <w:tab w:val="num" w:pos="567"/>
        </w:tabs>
        <w:ind w:left="851" w:hanging="284"/>
      </w:pPr>
      <w:rPr>
        <w:rFonts w:ascii="Symbol" w:hAnsi="Symbol" w:hint="default"/>
      </w:rPr>
    </w:lvl>
  </w:abstractNum>
  <w:abstractNum w:abstractNumId="8">
    <w:nsid w:val="FFFFFF88"/>
    <w:multiLevelType w:val="singleLevel"/>
    <w:tmpl w:val="A0D47740"/>
    <w:lvl w:ilvl="0">
      <w:start w:val="1"/>
      <w:numFmt w:val="decimal"/>
      <w:lvlText w:val="%1."/>
      <w:lvlJc w:val="left"/>
      <w:pPr>
        <w:tabs>
          <w:tab w:val="num" w:pos="360"/>
        </w:tabs>
        <w:ind w:left="360" w:hangingChars="200" w:hanging="360"/>
      </w:pPr>
    </w:lvl>
  </w:abstractNum>
  <w:abstractNum w:abstractNumId="9">
    <w:nsid w:val="FFFFFF89"/>
    <w:multiLevelType w:val="singleLevel"/>
    <w:tmpl w:val="1F9C187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8E2797C"/>
    <w:multiLevelType w:val="multilevel"/>
    <w:tmpl w:val="FA90EF98"/>
    <w:lvl w:ilvl="0">
      <w:start w:val="1"/>
      <w:numFmt w:val="decimal"/>
      <w:pStyle w:val="KWListNumber"/>
      <w:lvlText w:val="%1"/>
      <w:lvlJc w:val="left"/>
      <w:pPr>
        <w:tabs>
          <w:tab w:val="num" w:pos="1134"/>
        </w:tabs>
        <w:ind w:left="1134" w:hanging="567"/>
      </w:pPr>
      <w:rPr>
        <w:rFonts w:ascii="Arial" w:eastAsia="楷体_GB2312" w:hAnsi="Arial" w:hint="default"/>
        <w:sz w:val="20"/>
      </w:rPr>
    </w:lvl>
    <w:lvl w:ilvl="1">
      <w:start w:val="1"/>
      <w:numFmt w:val="lowerLetter"/>
      <w:lvlText w:val="%2)"/>
      <w:lvlJc w:val="left"/>
      <w:pPr>
        <w:tabs>
          <w:tab w:val="num" w:pos="1701"/>
        </w:tabs>
        <w:ind w:left="1701" w:hanging="567"/>
      </w:pPr>
      <w:rPr>
        <w:rFonts w:ascii="Arial" w:hAnsi="Arial" w:hint="default"/>
        <w:sz w:val="16"/>
      </w:rPr>
    </w:lvl>
    <w:lvl w:ilvl="2">
      <w:start w:val="1"/>
      <w:numFmt w:val="lowerRoman"/>
      <w:lvlText w:val="%3."/>
      <w:lvlJc w:val="left"/>
      <w:pPr>
        <w:tabs>
          <w:tab w:val="num" w:pos="2268"/>
        </w:tabs>
        <w:ind w:left="2268" w:hanging="567"/>
      </w:pPr>
      <w:rPr>
        <w:rFonts w:ascii="Arial" w:hAnsi="Arial" w:hint="default"/>
        <w:sz w:val="16"/>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1">
    <w:nsid w:val="0A7965F5"/>
    <w:multiLevelType w:val="multilevel"/>
    <w:tmpl w:val="04090023"/>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3E73A3"/>
    <w:multiLevelType w:val="multilevel"/>
    <w:tmpl w:val="274250F2"/>
    <w:lvl w:ilvl="0">
      <w:start w:val="1"/>
      <w:numFmt w:val="decimal"/>
      <w:pStyle w:val="KWheading1"/>
      <w:lvlText w:val="%1"/>
      <w:lvlJc w:val="left"/>
      <w:pPr>
        <w:tabs>
          <w:tab w:val="num" w:pos="567"/>
        </w:tabs>
        <w:ind w:left="567" w:hanging="567"/>
      </w:pPr>
      <w:rPr>
        <w:rFonts w:hint="eastAsia"/>
      </w:rPr>
    </w:lvl>
    <w:lvl w:ilvl="1">
      <w:start w:val="1"/>
      <w:numFmt w:val="decimal"/>
      <w:pStyle w:val="KWheading2"/>
      <w:lvlText w:val="%1.%2"/>
      <w:lvlJc w:val="left"/>
      <w:pPr>
        <w:tabs>
          <w:tab w:val="num" w:pos="567"/>
        </w:tabs>
        <w:ind w:left="567" w:hanging="567"/>
      </w:pPr>
      <w:rPr>
        <w:rFonts w:ascii="Arial" w:hAnsi="Arial" w:hint="default"/>
        <w:sz w:val="20"/>
      </w:rPr>
    </w:lvl>
    <w:lvl w:ilvl="2">
      <w:start w:val="1"/>
      <w:numFmt w:val="lowerLetter"/>
      <w:pStyle w:val="KWheading3"/>
      <w:lvlText w:val="(%3)"/>
      <w:lvlJc w:val="left"/>
      <w:pPr>
        <w:tabs>
          <w:tab w:val="num" w:pos="567"/>
        </w:tabs>
        <w:ind w:left="567" w:hanging="567"/>
      </w:pPr>
      <w:rPr>
        <w:rFonts w:ascii="Arial" w:hAnsi="Arial" w:hint="default"/>
        <w:sz w:val="16"/>
      </w:rPr>
    </w:lvl>
    <w:lvl w:ilvl="3">
      <w:start w:val="1"/>
      <w:numFmt w:val="lowerRoman"/>
      <w:pStyle w:val="KWheading4"/>
      <w:lvlText w:val="(%4)"/>
      <w:lvlJc w:val="left"/>
      <w:pPr>
        <w:tabs>
          <w:tab w:val="num" w:pos="1134"/>
        </w:tabs>
        <w:ind w:left="1134" w:hanging="567"/>
      </w:pPr>
      <w:rPr>
        <w:rFonts w:ascii="Arial" w:hAnsi="Arial" w:hint="default"/>
        <w:b w:val="0"/>
        <w:i w:val="0"/>
        <w:sz w:val="16"/>
      </w:rPr>
    </w:lvl>
    <w:lvl w:ilvl="4">
      <w:start w:val="1"/>
      <w:numFmt w:val="upperLetter"/>
      <w:pStyle w:val="KWheading5"/>
      <w:lvlText w:val="(%5)"/>
      <w:lvlJc w:val="left"/>
      <w:pPr>
        <w:tabs>
          <w:tab w:val="num" w:pos="1701"/>
        </w:tabs>
        <w:ind w:left="1701" w:hanging="567"/>
      </w:pPr>
      <w:rPr>
        <w:rFonts w:ascii="Arial" w:hAnsi="Arial" w:hint="default"/>
        <w:sz w:val="16"/>
      </w:rPr>
    </w:lvl>
    <w:lvl w:ilvl="5">
      <w:start w:val="1"/>
      <w:numFmt w:val="none"/>
      <w:lvlText w:val=""/>
      <w:lvlJc w:val="left"/>
      <w:pPr>
        <w:tabs>
          <w:tab w:val="num" w:pos="2268"/>
        </w:tabs>
        <w:ind w:left="2268" w:hanging="2268"/>
      </w:pPr>
      <w:rPr>
        <w:rFonts w:hint="eastAsia"/>
      </w:rPr>
    </w:lvl>
    <w:lvl w:ilvl="6">
      <w:start w:val="1"/>
      <w:numFmt w:val="none"/>
      <w:lvlText w:val=""/>
      <w:lvlJc w:val="left"/>
      <w:pPr>
        <w:tabs>
          <w:tab w:val="num" w:pos="2268"/>
        </w:tabs>
        <w:ind w:left="2268" w:hanging="2268"/>
      </w:pPr>
      <w:rPr>
        <w:rFonts w:hint="eastAsia"/>
      </w:rPr>
    </w:lvl>
    <w:lvl w:ilvl="7">
      <w:start w:val="1"/>
      <w:numFmt w:val="none"/>
      <w:lvlText w:val=""/>
      <w:lvlJc w:val="left"/>
      <w:pPr>
        <w:tabs>
          <w:tab w:val="num" w:pos="2268"/>
        </w:tabs>
        <w:ind w:left="2268" w:hanging="2268"/>
      </w:pPr>
      <w:rPr>
        <w:rFonts w:hint="eastAsia"/>
      </w:rPr>
    </w:lvl>
    <w:lvl w:ilvl="8">
      <w:start w:val="1"/>
      <w:numFmt w:val="none"/>
      <w:lvlText w:val=""/>
      <w:lvlJc w:val="left"/>
      <w:pPr>
        <w:tabs>
          <w:tab w:val="num" w:pos="2268"/>
        </w:tabs>
        <w:ind w:left="2268" w:hanging="2268"/>
      </w:pPr>
      <w:rPr>
        <w:rFonts w:hint="eastAsia"/>
      </w:rPr>
    </w:lvl>
  </w:abstractNum>
  <w:abstractNum w:abstractNumId="13">
    <w:nsid w:val="1690509C"/>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4">
    <w:nsid w:val="17C812A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5">
    <w:nsid w:val="1E8C139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6">
    <w:nsid w:val="23BD402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7">
    <w:nsid w:val="24840B28"/>
    <w:multiLevelType w:val="multilevel"/>
    <w:tmpl w:val="55925CE2"/>
    <w:lvl w:ilvl="0">
      <w:start w:val="1"/>
      <w:numFmt w:val="bullet"/>
      <w:pStyle w:val="a"/>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8">
    <w:nsid w:val="2E22116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9">
    <w:nsid w:val="2F9A7347"/>
    <w:multiLevelType w:val="multilevel"/>
    <w:tmpl w:val="3DA08F00"/>
    <w:lvl w:ilvl="0">
      <w:start w:val="1"/>
      <w:numFmt w:val="decimal"/>
      <w:pStyle w:val="a0"/>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20">
    <w:nsid w:val="43CD5447"/>
    <w:multiLevelType w:val="multilevel"/>
    <w:tmpl w:val="840649F8"/>
    <w:lvl w:ilvl="0">
      <w:start w:val="1"/>
      <w:numFmt w:val="decimal"/>
      <w:pStyle w:val="1"/>
      <w:lvlText w:val="%1"/>
      <w:lvlJc w:val="left"/>
      <w:pPr>
        <w:tabs>
          <w:tab w:val="num" w:pos="567"/>
        </w:tabs>
        <w:ind w:left="567" w:hanging="567"/>
      </w:pPr>
      <w:rPr>
        <w:rFonts w:hint="default"/>
      </w:rPr>
    </w:lvl>
    <w:lvl w:ilvl="1">
      <w:start w:val="1"/>
      <w:numFmt w:val="decimal"/>
      <w:pStyle w:val="20"/>
      <w:lvlText w:val="%1.%2"/>
      <w:lvlJc w:val="left"/>
      <w:pPr>
        <w:tabs>
          <w:tab w:val="num" w:pos="567"/>
        </w:tabs>
        <w:ind w:left="567" w:hanging="567"/>
      </w:pPr>
      <w:rPr>
        <w:rFonts w:hint="default"/>
      </w:rPr>
    </w:lvl>
    <w:lvl w:ilvl="2">
      <w:start w:val="1"/>
      <w:numFmt w:val="lowerLetter"/>
      <w:pStyle w:val="31"/>
      <w:lvlText w:val="(%3)"/>
      <w:lvlJc w:val="left"/>
      <w:pPr>
        <w:tabs>
          <w:tab w:val="num" w:pos="567"/>
        </w:tabs>
        <w:ind w:left="567" w:hanging="567"/>
      </w:pPr>
      <w:rPr>
        <w:rFonts w:hint="default"/>
      </w:rPr>
    </w:lvl>
    <w:lvl w:ilvl="3">
      <w:start w:val="1"/>
      <w:numFmt w:val="lowerRoman"/>
      <w:pStyle w:val="41"/>
      <w:lvlText w:val="(%4)"/>
      <w:lvlJc w:val="left"/>
      <w:pPr>
        <w:tabs>
          <w:tab w:val="num" w:pos="567"/>
        </w:tabs>
        <w:ind w:left="1134" w:hanging="567"/>
      </w:pPr>
      <w:rPr>
        <w:rFonts w:hint="default"/>
      </w:rPr>
    </w:lvl>
    <w:lvl w:ilvl="4">
      <w:start w:val="1"/>
      <w:numFmt w:val="upperLetter"/>
      <w:pStyle w:val="51"/>
      <w:lvlText w:val="(%5)"/>
      <w:lvlJc w:val="left"/>
      <w:pPr>
        <w:tabs>
          <w:tab w:val="num" w:pos="567"/>
        </w:tabs>
        <w:ind w:left="1701" w:hanging="567"/>
      </w:pPr>
      <w:rPr>
        <w:rFonts w:ascii="Arial" w:hAnsi="Arial" w:hint="default"/>
        <w:sz w:val="16"/>
        <w:szCs w:val="16"/>
      </w:rPr>
    </w:lvl>
    <w:lvl w:ilvl="5">
      <w:start w:val="1"/>
      <w:numFmt w:val="none"/>
      <w:lvlRestart w:val="3"/>
      <w:pStyle w:val="6"/>
      <w:lvlText w:val=""/>
      <w:lvlJc w:val="left"/>
      <w:pPr>
        <w:tabs>
          <w:tab w:val="num" w:pos="0"/>
        </w:tabs>
        <w:ind w:left="0" w:firstLine="0"/>
      </w:pPr>
      <w:rPr>
        <w:rFonts w:hint="default"/>
      </w:rPr>
    </w:lvl>
    <w:lvl w:ilvl="6">
      <w:start w:val="1"/>
      <w:numFmt w:val="none"/>
      <w:pStyle w:val="7"/>
      <w:lvlText w:val="%7"/>
      <w:lvlJc w:val="left"/>
      <w:pPr>
        <w:tabs>
          <w:tab w:val="num" w:pos="0"/>
        </w:tabs>
        <w:ind w:left="0" w:firstLine="0"/>
      </w:pPr>
      <w:rPr>
        <w:rFonts w:hint="default"/>
      </w:rPr>
    </w:lvl>
    <w:lvl w:ilvl="7">
      <w:start w:val="1"/>
      <w:numFmt w:val="none"/>
      <w:pStyle w:val="8"/>
      <w:lvlText w:val=""/>
      <w:lvlJc w:val="left"/>
      <w:pPr>
        <w:tabs>
          <w:tab w:val="num" w:pos="0"/>
        </w:tabs>
        <w:ind w:left="0" w:firstLine="0"/>
      </w:pPr>
      <w:rPr>
        <w:rFonts w:hint="default"/>
      </w:rPr>
    </w:lvl>
    <w:lvl w:ilvl="8">
      <w:start w:val="1"/>
      <w:numFmt w:val="none"/>
      <w:pStyle w:val="9"/>
      <w:lvlText w:val=""/>
      <w:lvlJc w:val="left"/>
      <w:pPr>
        <w:tabs>
          <w:tab w:val="num" w:pos="0"/>
        </w:tabs>
        <w:ind w:left="0" w:firstLine="0"/>
      </w:pPr>
      <w:rPr>
        <w:rFonts w:hint="default"/>
      </w:rPr>
    </w:lvl>
  </w:abstractNum>
  <w:abstractNum w:abstractNumId="21">
    <w:nsid w:val="482E533D"/>
    <w:multiLevelType w:val="multilevel"/>
    <w:tmpl w:val="1E32B6B6"/>
    <w:lvl w:ilvl="0">
      <w:start w:val="1"/>
      <w:numFmt w:val="bullet"/>
      <w:pStyle w:val="KWListBullet"/>
      <w:lvlText w:val=""/>
      <w:lvlJc w:val="left"/>
      <w:pPr>
        <w:tabs>
          <w:tab w:val="num" w:pos="1134"/>
        </w:tabs>
        <w:ind w:left="1134" w:hanging="567"/>
      </w:pPr>
      <w:rPr>
        <w:rFonts w:ascii="Wingdings 2" w:hAnsi="Wingdings 2" w:hint="default"/>
      </w:rPr>
    </w:lvl>
    <w:lvl w:ilvl="1">
      <w:start w:val="1"/>
      <w:numFmt w:val="bullet"/>
      <w:lvlText w:val=""/>
      <w:lvlJc w:val="left"/>
      <w:pPr>
        <w:tabs>
          <w:tab w:val="num" w:pos="1701"/>
        </w:tabs>
        <w:ind w:left="1701" w:hanging="567"/>
      </w:pPr>
      <w:rPr>
        <w:rFonts w:ascii="Symbol" w:hAnsi="Symbol" w:hint="default"/>
      </w:rPr>
    </w:lvl>
    <w:lvl w:ilvl="2">
      <w:start w:val="1"/>
      <w:numFmt w:val="none"/>
      <w:lvlText w:val=""/>
      <w:lvlJc w:val="left"/>
      <w:pPr>
        <w:tabs>
          <w:tab w:val="num" w:pos="2268"/>
        </w:tabs>
        <w:ind w:left="2268" w:hanging="567"/>
      </w:pPr>
      <w:rPr>
        <w:rFonts w:hint="eastAsia"/>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22">
    <w:nsid w:val="4AD51D6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23">
    <w:nsid w:val="5D914368"/>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4">
    <w:nsid w:val="65664F54"/>
    <w:multiLevelType w:val="multilevel"/>
    <w:tmpl w:val="0C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5BE5142"/>
    <w:multiLevelType w:val="multilevel"/>
    <w:tmpl w:val="0C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3"/>
  </w:num>
  <w:num w:numId="2">
    <w:abstractNumId w:val="13"/>
  </w:num>
  <w:num w:numId="3">
    <w:abstractNumId w:val="18"/>
  </w:num>
  <w:num w:numId="4">
    <w:abstractNumId w:val="24"/>
  </w:num>
  <w:num w:numId="5">
    <w:abstractNumId w:val="12"/>
  </w:num>
  <w:num w:numId="6">
    <w:abstractNumId w:val="12"/>
  </w:num>
  <w:num w:numId="7">
    <w:abstractNumId w:val="12"/>
  </w:num>
  <w:num w:numId="8">
    <w:abstractNumId w:val="12"/>
  </w:num>
  <w:num w:numId="9">
    <w:abstractNumId w:val="12"/>
  </w:num>
  <w:num w:numId="10">
    <w:abstractNumId w:val="21"/>
  </w:num>
  <w:num w:numId="11">
    <w:abstractNumId w:val="10"/>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20"/>
  </w:num>
  <w:num w:numId="21">
    <w:abstractNumId w:val="8"/>
  </w:num>
  <w:num w:numId="22">
    <w:abstractNumId w:val="19"/>
  </w:num>
  <w:num w:numId="23">
    <w:abstractNumId w:val="3"/>
  </w:num>
  <w:num w:numId="24">
    <w:abstractNumId w:val="2"/>
  </w:num>
  <w:num w:numId="25">
    <w:abstractNumId w:val="2"/>
  </w:num>
  <w:num w:numId="26">
    <w:abstractNumId w:val="1"/>
  </w:num>
  <w:num w:numId="27">
    <w:abstractNumId w:val="1"/>
  </w:num>
  <w:num w:numId="28">
    <w:abstractNumId w:val="0"/>
  </w:num>
  <w:num w:numId="29">
    <w:abstractNumId w:val="0"/>
  </w:num>
  <w:num w:numId="30">
    <w:abstractNumId w:val="9"/>
  </w:num>
  <w:num w:numId="31">
    <w:abstractNumId w:val="17"/>
  </w:num>
  <w:num w:numId="32">
    <w:abstractNumId w:val="7"/>
  </w:num>
  <w:num w:numId="33">
    <w:abstractNumId w:val="7"/>
  </w:num>
  <w:num w:numId="34">
    <w:abstractNumId w:val="6"/>
  </w:num>
  <w:num w:numId="35">
    <w:abstractNumId w:val="6"/>
  </w:num>
  <w:num w:numId="36">
    <w:abstractNumId w:val="5"/>
  </w:num>
  <w:num w:numId="37">
    <w:abstractNumId w:val="5"/>
  </w:num>
  <w:num w:numId="38">
    <w:abstractNumId w:val="4"/>
  </w:num>
  <w:num w:numId="39">
    <w:abstractNumId w:val="4"/>
  </w:num>
  <w:num w:numId="40">
    <w:abstractNumId w:val="11"/>
  </w:num>
  <w:num w:numId="41">
    <w:abstractNumId w:val="25"/>
  </w:num>
  <w:num w:numId="42">
    <w:abstractNumId w:val="15"/>
  </w:num>
  <w:num w:numId="43">
    <w:abstractNumId w:val="22"/>
  </w:num>
  <w:num w:numId="44">
    <w:abstractNumId w:val="16"/>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90146"/>
    <w:rsid w:val="00032777"/>
    <w:rsid w:val="000431A2"/>
    <w:rsid w:val="00052148"/>
    <w:rsid w:val="00066CC5"/>
    <w:rsid w:val="0009732E"/>
    <w:rsid w:val="000B1EFD"/>
    <w:rsid w:val="000F1280"/>
    <w:rsid w:val="00107630"/>
    <w:rsid w:val="001659EF"/>
    <w:rsid w:val="00170D34"/>
    <w:rsid w:val="001A3B27"/>
    <w:rsid w:val="001F130B"/>
    <w:rsid w:val="002058C7"/>
    <w:rsid w:val="00274217"/>
    <w:rsid w:val="00277500"/>
    <w:rsid w:val="002A28A9"/>
    <w:rsid w:val="002B368D"/>
    <w:rsid w:val="002B481E"/>
    <w:rsid w:val="002D714E"/>
    <w:rsid w:val="002D734E"/>
    <w:rsid w:val="002F2EAB"/>
    <w:rsid w:val="003377B7"/>
    <w:rsid w:val="0035510A"/>
    <w:rsid w:val="003641E2"/>
    <w:rsid w:val="003B0FF8"/>
    <w:rsid w:val="003D4CA1"/>
    <w:rsid w:val="003E4797"/>
    <w:rsid w:val="0041521A"/>
    <w:rsid w:val="00470C1E"/>
    <w:rsid w:val="004A4842"/>
    <w:rsid w:val="004E0148"/>
    <w:rsid w:val="004E2784"/>
    <w:rsid w:val="004E6136"/>
    <w:rsid w:val="00573DFE"/>
    <w:rsid w:val="00582BF8"/>
    <w:rsid w:val="00583202"/>
    <w:rsid w:val="005A187B"/>
    <w:rsid w:val="006162C9"/>
    <w:rsid w:val="00624D8A"/>
    <w:rsid w:val="0064564E"/>
    <w:rsid w:val="00645C7C"/>
    <w:rsid w:val="00657753"/>
    <w:rsid w:val="006C0B00"/>
    <w:rsid w:val="006C3E81"/>
    <w:rsid w:val="006C6C6D"/>
    <w:rsid w:val="006F5216"/>
    <w:rsid w:val="00724ED3"/>
    <w:rsid w:val="00733112"/>
    <w:rsid w:val="0074486D"/>
    <w:rsid w:val="00751865"/>
    <w:rsid w:val="0075209F"/>
    <w:rsid w:val="007526CE"/>
    <w:rsid w:val="007B0BFD"/>
    <w:rsid w:val="007B1329"/>
    <w:rsid w:val="007C3BE7"/>
    <w:rsid w:val="007D3E0B"/>
    <w:rsid w:val="00802C59"/>
    <w:rsid w:val="00807BF9"/>
    <w:rsid w:val="00813908"/>
    <w:rsid w:val="00856EBB"/>
    <w:rsid w:val="00861DE6"/>
    <w:rsid w:val="0088193D"/>
    <w:rsid w:val="0088283C"/>
    <w:rsid w:val="0088776B"/>
    <w:rsid w:val="00890146"/>
    <w:rsid w:val="00890C59"/>
    <w:rsid w:val="008A7CFF"/>
    <w:rsid w:val="008B3501"/>
    <w:rsid w:val="008E7682"/>
    <w:rsid w:val="009222C2"/>
    <w:rsid w:val="009811CE"/>
    <w:rsid w:val="009A3EA5"/>
    <w:rsid w:val="009A62FC"/>
    <w:rsid w:val="009B5D55"/>
    <w:rsid w:val="009E6105"/>
    <w:rsid w:val="009F513D"/>
    <w:rsid w:val="00A81F06"/>
    <w:rsid w:val="00AA2AAE"/>
    <w:rsid w:val="00AC02B9"/>
    <w:rsid w:val="00AC61E6"/>
    <w:rsid w:val="00AD67F8"/>
    <w:rsid w:val="00B3271A"/>
    <w:rsid w:val="00B551FF"/>
    <w:rsid w:val="00B55494"/>
    <w:rsid w:val="00B60BD9"/>
    <w:rsid w:val="00B635B6"/>
    <w:rsid w:val="00B87929"/>
    <w:rsid w:val="00BB584B"/>
    <w:rsid w:val="00BD6E23"/>
    <w:rsid w:val="00BD7D3A"/>
    <w:rsid w:val="00C25DEC"/>
    <w:rsid w:val="00C26215"/>
    <w:rsid w:val="00C8034A"/>
    <w:rsid w:val="00D40CF2"/>
    <w:rsid w:val="00D56C8F"/>
    <w:rsid w:val="00D6724C"/>
    <w:rsid w:val="00D95DC9"/>
    <w:rsid w:val="00DA4542"/>
    <w:rsid w:val="00DE1EE2"/>
    <w:rsid w:val="00EB7108"/>
    <w:rsid w:val="00EC7539"/>
    <w:rsid w:val="00F04BF5"/>
    <w:rsid w:val="00F352BA"/>
    <w:rsid w:val="00F404E1"/>
    <w:rsid w:val="00F4514C"/>
    <w:rsid w:val="00F63E48"/>
    <w:rsid w:val="00F93796"/>
    <w:rsid w:val="00FB5783"/>
    <w:rsid w:val="00FC16E9"/>
    <w:rsid w:val="00FD781F"/>
    <w:rsid w:val="00FF1A7D"/>
    <w:rsid w:val="00FF2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890146"/>
    <w:pPr>
      <w:widowControl w:val="0"/>
      <w:jc w:val="both"/>
    </w:pPr>
    <w:rPr>
      <w:rFonts w:eastAsia="楷体_GB2312"/>
      <w:kern w:val="2"/>
      <w:sz w:val="24"/>
      <w:szCs w:val="24"/>
    </w:rPr>
  </w:style>
  <w:style w:type="paragraph" w:styleId="1">
    <w:name w:val="heading 1"/>
    <w:basedOn w:val="a2"/>
    <w:next w:val="a3"/>
    <w:qFormat/>
    <w:rsid w:val="00856EBB"/>
    <w:pPr>
      <w:keepNext/>
      <w:widowControl/>
      <w:numPr>
        <w:numId w:val="20"/>
      </w:numPr>
      <w:spacing w:after="240"/>
      <w:jc w:val="left"/>
      <w:outlineLvl w:val="0"/>
    </w:pPr>
    <w:rPr>
      <w:rFonts w:ascii="Arial Bold" w:hAnsi="Arial Bold"/>
      <w:b/>
      <w:color w:val="000000"/>
      <w:kern w:val="28"/>
      <w:sz w:val="20"/>
      <w:szCs w:val="20"/>
      <w:lang w:eastAsia="en-US"/>
    </w:rPr>
  </w:style>
  <w:style w:type="paragraph" w:styleId="20">
    <w:name w:val="heading 2"/>
    <w:basedOn w:val="a2"/>
    <w:next w:val="a3"/>
    <w:qFormat/>
    <w:rsid w:val="00856EBB"/>
    <w:pPr>
      <w:keepNext/>
      <w:widowControl/>
      <w:numPr>
        <w:ilvl w:val="1"/>
        <w:numId w:val="20"/>
      </w:numPr>
      <w:spacing w:after="240"/>
      <w:jc w:val="left"/>
      <w:outlineLvl w:val="1"/>
    </w:pPr>
    <w:rPr>
      <w:rFonts w:ascii="Arial" w:hAnsi="Arial"/>
      <w:color w:val="000000"/>
      <w:kern w:val="0"/>
      <w:sz w:val="20"/>
      <w:szCs w:val="20"/>
      <w:lang w:eastAsia="en-US"/>
    </w:rPr>
  </w:style>
  <w:style w:type="paragraph" w:styleId="31">
    <w:name w:val="heading 3"/>
    <w:basedOn w:val="a2"/>
    <w:qFormat/>
    <w:rsid w:val="00856EBB"/>
    <w:pPr>
      <w:widowControl/>
      <w:numPr>
        <w:ilvl w:val="2"/>
        <w:numId w:val="20"/>
      </w:numPr>
      <w:spacing w:after="240"/>
      <w:jc w:val="left"/>
      <w:outlineLvl w:val="2"/>
    </w:pPr>
    <w:rPr>
      <w:rFonts w:ascii="Arial" w:hAnsi="Arial"/>
      <w:color w:val="000000"/>
      <w:kern w:val="0"/>
      <w:sz w:val="20"/>
      <w:szCs w:val="20"/>
      <w:lang w:eastAsia="en-US"/>
    </w:rPr>
  </w:style>
  <w:style w:type="paragraph" w:styleId="41">
    <w:name w:val="heading 4"/>
    <w:basedOn w:val="a3"/>
    <w:qFormat/>
    <w:rsid w:val="00856EBB"/>
    <w:pPr>
      <w:numPr>
        <w:ilvl w:val="3"/>
        <w:numId w:val="20"/>
      </w:numPr>
      <w:outlineLvl w:val="3"/>
    </w:pPr>
  </w:style>
  <w:style w:type="paragraph" w:styleId="51">
    <w:name w:val="heading 5"/>
    <w:basedOn w:val="a3"/>
    <w:qFormat/>
    <w:rsid w:val="00856EBB"/>
    <w:pPr>
      <w:numPr>
        <w:ilvl w:val="4"/>
        <w:numId w:val="20"/>
      </w:numPr>
      <w:outlineLvl w:val="4"/>
    </w:pPr>
  </w:style>
  <w:style w:type="paragraph" w:styleId="6">
    <w:name w:val="heading 6"/>
    <w:basedOn w:val="a3"/>
    <w:next w:val="a3"/>
    <w:qFormat/>
    <w:rsid w:val="00856EBB"/>
    <w:pPr>
      <w:numPr>
        <w:ilvl w:val="5"/>
        <w:numId w:val="20"/>
      </w:numPr>
      <w:outlineLvl w:val="5"/>
    </w:pPr>
  </w:style>
  <w:style w:type="paragraph" w:styleId="7">
    <w:name w:val="heading 7"/>
    <w:basedOn w:val="a3"/>
    <w:next w:val="a3"/>
    <w:qFormat/>
    <w:rsid w:val="00856EBB"/>
    <w:pPr>
      <w:numPr>
        <w:ilvl w:val="6"/>
        <w:numId w:val="20"/>
      </w:numPr>
      <w:outlineLvl w:val="6"/>
    </w:pPr>
  </w:style>
  <w:style w:type="paragraph" w:styleId="8">
    <w:name w:val="heading 8"/>
    <w:basedOn w:val="a3"/>
    <w:next w:val="a3"/>
    <w:qFormat/>
    <w:rsid w:val="00856EBB"/>
    <w:pPr>
      <w:numPr>
        <w:ilvl w:val="7"/>
        <w:numId w:val="20"/>
      </w:numPr>
      <w:spacing w:line="240" w:lineRule="atLeast"/>
      <w:outlineLvl w:val="7"/>
    </w:pPr>
  </w:style>
  <w:style w:type="paragraph" w:styleId="9">
    <w:name w:val="heading 9"/>
    <w:basedOn w:val="a3"/>
    <w:next w:val="a3"/>
    <w:qFormat/>
    <w:rsid w:val="00856EBB"/>
    <w:pPr>
      <w:numPr>
        <w:ilvl w:val="8"/>
        <w:numId w:val="20"/>
      </w:numPr>
      <w:spacing w:line="240" w:lineRule="atLeast"/>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styleId="111111">
    <w:name w:val="Outline List 2"/>
    <w:basedOn w:val="a6"/>
    <w:semiHidden/>
    <w:rsid w:val="00856EBB"/>
    <w:pPr>
      <w:numPr>
        <w:numId w:val="1"/>
      </w:numPr>
    </w:pPr>
  </w:style>
  <w:style w:type="numbering" w:styleId="1111110">
    <w:name w:val="Outline List 1"/>
    <w:basedOn w:val="a6"/>
    <w:semiHidden/>
    <w:rsid w:val="00856EBB"/>
    <w:pPr>
      <w:numPr>
        <w:numId w:val="4"/>
      </w:numPr>
    </w:pPr>
  </w:style>
  <w:style w:type="paragraph" w:customStyle="1" w:styleId="Body">
    <w:name w:val="Body"/>
    <w:basedOn w:val="a2"/>
    <w:semiHidden/>
    <w:rsid w:val="00856EBB"/>
    <w:pPr>
      <w:spacing w:after="240"/>
    </w:pPr>
  </w:style>
  <w:style w:type="paragraph" w:styleId="a3">
    <w:name w:val="Body Text"/>
    <w:basedOn w:val="a2"/>
    <w:rsid w:val="00856EBB"/>
    <w:pPr>
      <w:widowControl/>
      <w:spacing w:after="240"/>
      <w:jc w:val="left"/>
    </w:pPr>
    <w:rPr>
      <w:rFonts w:ascii="Arial" w:hAnsi="Arial"/>
      <w:color w:val="000000"/>
      <w:kern w:val="0"/>
      <w:sz w:val="20"/>
      <w:szCs w:val="20"/>
      <w:lang w:eastAsia="en-US"/>
    </w:rPr>
  </w:style>
  <w:style w:type="paragraph" w:customStyle="1" w:styleId="BodyTextNoIndent">
    <w:name w:val="Body Text No Indent"/>
    <w:basedOn w:val="a3"/>
    <w:rsid w:val="00856EBB"/>
  </w:style>
  <w:style w:type="character" w:styleId="HTML">
    <w:name w:val="HTML Variable"/>
    <w:basedOn w:val="a4"/>
    <w:semiHidden/>
    <w:rsid w:val="00856EBB"/>
    <w:rPr>
      <w:i/>
      <w:iCs/>
    </w:rPr>
  </w:style>
  <w:style w:type="character" w:styleId="HTML0">
    <w:name w:val="HTML Typewriter"/>
    <w:basedOn w:val="a4"/>
    <w:semiHidden/>
    <w:rsid w:val="00856EBB"/>
    <w:rPr>
      <w:rFonts w:ascii="Courier New" w:hAnsi="Courier New" w:cs="Courier New"/>
      <w:sz w:val="20"/>
      <w:szCs w:val="20"/>
    </w:rPr>
  </w:style>
  <w:style w:type="character" w:styleId="HTML1">
    <w:name w:val="HTML Code"/>
    <w:basedOn w:val="a4"/>
    <w:semiHidden/>
    <w:rsid w:val="00856EBB"/>
    <w:rPr>
      <w:rFonts w:ascii="Courier New" w:hAnsi="Courier New" w:cs="Courier New"/>
      <w:sz w:val="20"/>
      <w:szCs w:val="20"/>
    </w:rPr>
  </w:style>
  <w:style w:type="paragraph" w:styleId="HTML2">
    <w:name w:val="HTML Address"/>
    <w:basedOn w:val="a2"/>
    <w:semiHidden/>
    <w:rsid w:val="00856EBB"/>
    <w:pPr>
      <w:widowControl/>
      <w:jc w:val="left"/>
    </w:pPr>
    <w:rPr>
      <w:rFonts w:ascii="Arial" w:hAnsi="Arial"/>
      <w:i/>
      <w:iCs/>
      <w:color w:val="000000"/>
      <w:kern w:val="0"/>
      <w:sz w:val="20"/>
      <w:szCs w:val="20"/>
      <w:lang w:eastAsia="en-US"/>
    </w:rPr>
  </w:style>
  <w:style w:type="character" w:styleId="HTML3">
    <w:name w:val="HTML Definition"/>
    <w:basedOn w:val="a4"/>
    <w:semiHidden/>
    <w:rsid w:val="00856EBB"/>
    <w:rPr>
      <w:i/>
      <w:iCs/>
    </w:rPr>
  </w:style>
  <w:style w:type="character" w:styleId="HTML4">
    <w:name w:val="HTML Keyboard"/>
    <w:basedOn w:val="a4"/>
    <w:semiHidden/>
    <w:rsid w:val="00856EBB"/>
    <w:rPr>
      <w:rFonts w:ascii="Courier New" w:hAnsi="Courier New" w:cs="Courier New"/>
      <w:sz w:val="20"/>
      <w:szCs w:val="20"/>
    </w:rPr>
  </w:style>
  <w:style w:type="character" w:styleId="HTML5">
    <w:name w:val="HTML Acronym"/>
    <w:basedOn w:val="a4"/>
    <w:semiHidden/>
    <w:rsid w:val="00856EBB"/>
  </w:style>
  <w:style w:type="character" w:styleId="HTML6">
    <w:name w:val="HTML Sample"/>
    <w:basedOn w:val="a4"/>
    <w:semiHidden/>
    <w:rsid w:val="00856EBB"/>
    <w:rPr>
      <w:rFonts w:ascii="Courier New" w:hAnsi="Courier New" w:cs="Courier New"/>
    </w:rPr>
  </w:style>
  <w:style w:type="character" w:styleId="HTML7">
    <w:name w:val="HTML Cite"/>
    <w:basedOn w:val="a4"/>
    <w:semiHidden/>
    <w:rsid w:val="00856EBB"/>
    <w:rPr>
      <w:i/>
      <w:iCs/>
    </w:rPr>
  </w:style>
  <w:style w:type="paragraph" w:styleId="HTML8">
    <w:name w:val="HTML Preformatted"/>
    <w:basedOn w:val="a2"/>
    <w:semiHidden/>
    <w:rsid w:val="00856EBB"/>
    <w:pPr>
      <w:widowControl/>
      <w:jc w:val="left"/>
    </w:pPr>
    <w:rPr>
      <w:rFonts w:ascii="Courier New" w:hAnsi="Courier New" w:cs="Courier New"/>
      <w:color w:val="000000"/>
      <w:kern w:val="0"/>
      <w:sz w:val="20"/>
      <w:szCs w:val="20"/>
      <w:lang w:eastAsia="en-US"/>
    </w:rPr>
  </w:style>
  <w:style w:type="character" w:customStyle="1" w:styleId="KW">
    <w:name w:val="K&amp;W"/>
    <w:basedOn w:val="a4"/>
    <w:semiHidden/>
    <w:rsid w:val="00856EBB"/>
    <w:rPr>
      <w:rFonts w:ascii="Arial" w:hAnsi="Arial" w:cs="Arial"/>
      <w:color w:val="004473"/>
      <w:sz w:val="18"/>
      <w:szCs w:val="18"/>
    </w:rPr>
  </w:style>
  <w:style w:type="paragraph" w:customStyle="1" w:styleId="KWNormal">
    <w:name w:val="K&amp;W Normal"/>
    <w:rsid w:val="007B0BFD"/>
    <w:pPr>
      <w:spacing w:after="280" w:line="240" w:lineRule="atLeast"/>
      <w:jc w:val="both"/>
    </w:pPr>
    <w:rPr>
      <w:rFonts w:ascii="Arial" w:eastAsia="楷体_GB2312" w:hAnsi="Arial"/>
      <w:color w:val="000000"/>
      <w:lang w:eastAsia="en-US"/>
    </w:rPr>
  </w:style>
  <w:style w:type="paragraph" w:customStyle="1" w:styleId="KWBodytext">
    <w:name w:val="K&amp;W Body text"/>
    <w:basedOn w:val="KWNormal"/>
    <w:link w:val="KWBodytextChar"/>
    <w:rsid w:val="00856EBB"/>
    <w:rPr>
      <w:color w:val="auto"/>
    </w:rPr>
  </w:style>
  <w:style w:type="paragraph" w:customStyle="1" w:styleId="KWheading1">
    <w:name w:val="K&amp;W heading 1"/>
    <w:basedOn w:val="KWNormal"/>
    <w:next w:val="KWBodytext"/>
    <w:rsid w:val="00856EBB"/>
    <w:pPr>
      <w:keepNext/>
      <w:widowControl w:val="0"/>
      <w:numPr>
        <w:numId w:val="9"/>
      </w:numPr>
      <w:spacing w:line="280" w:lineRule="exact"/>
      <w:outlineLvl w:val="0"/>
    </w:pPr>
    <w:rPr>
      <w:b/>
      <w:color w:val="auto"/>
      <w:sz w:val="24"/>
    </w:rPr>
  </w:style>
  <w:style w:type="paragraph" w:customStyle="1" w:styleId="KWHeading">
    <w:name w:val="K&amp;W Heading"/>
    <w:basedOn w:val="KWheading1"/>
    <w:next w:val="KWBodytext"/>
    <w:rsid w:val="00856EBB"/>
    <w:pPr>
      <w:numPr>
        <w:numId w:val="0"/>
      </w:numPr>
    </w:pPr>
  </w:style>
  <w:style w:type="paragraph" w:customStyle="1" w:styleId="KWheading2">
    <w:name w:val="K&amp;W heading 2"/>
    <w:basedOn w:val="KWNormal"/>
    <w:next w:val="KWBodytext"/>
    <w:rsid w:val="00856EBB"/>
    <w:pPr>
      <w:keepNext/>
      <w:widowControl w:val="0"/>
      <w:numPr>
        <w:ilvl w:val="1"/>
        <w:numId w:val="9"/>
      </w:numPr>
      <w:spacing w:line="280" w:lineRule="exact"/>
      <w:outlineLvl w:val="1"/>
    </w:pPr>
    <w:rPr>
      <w:color w:val="auto"/>
    </w:rPr>
  </w:style>
  <w:style w:type="paragraph" w:customStyle="1" w:styleId="KWheading3">
    <w:name w:val="K&amp;W heading 3"/>
    <w:basedOn w:val="KWNormal"/>
    <w:rsid w:val="00856EBB"/>
    <w:pPr>
      <w:numPr>
        <w:ilvl w:val="2"/>
        <w:numId w:val="9"/>
      </w:numPr>
      <w:spacing w:line="280" w:lineRule="exact"/>
      <w:outlineLvl w:val="2"/>
    </w:pPr>
    <w:rPr>
      <w:color w:val="auto"/>
    </w:rPr>
  </w:style>
  <w:style w:type="paragraph" w:customStyle="1" w:styleId="KWheading4">
    <w:name w:val="K&amp;W heading 4"/>
    <w:basedOn w:val="KWNormal"/>
    <w:rsid w:val="00856EBB"/>
    <w:pPr>
      <w:numPr>
        <w:ilvl w:val="3"/>
        <w:numId w:val="9"/>
      </w:numPr>
      <w:spacing w:line="280" w:lineRule="exact"/>
      <w:outlineLvl w:val="3"/>
    </w:pPr>
    <w:rPr>
      <w:color w:val="auto"/>
    </w:rPr>
  </w:style>
  <w:style w:type="paragraph" w:customStyle="1" w:styleId="KWheading5">
    <w:name w:val="K&amp;W heading 5"/>
    <w:basedOn w:val="KWNormal"/>
    <w:rsid w:val="00856EBB"/>
    <w:pPr>
      <w:numPr>
        <w:ilvl w:val="4"/>
        <w:numId w:val="9"/>
      </w:numPr>
      <w:spacing w:line="280" w:lineRule="exact"/>
      <w:outlineLvl w:val="4"/>
    </w:pPr>
    <w:rPr>
      <w:color w:val="auto"/>
    </w:rPr>
  </w:style>
  <w:style w:type="paragraph" w:customStyle="1" w:styleId="KWListBullet">
    <w:name w:val="K&amp;W List Bullet"/>
    <w:basedOn w:val="KWNormal"/>
    <w:rsid w:val="00F4514C"/>
    <w:pPr>
      <w:numPr>
        <w:numId w:val="10"/>
      </w:numPr>
      <w:spacing w:after="240"/>
    </w:pPr>
  </w:style>
  <w:style w:type="paragraph" w:customStyle="1" w:styleId="KWListNumber">
    <w:name w:val="K&amp;W List Number"/>
    <w:basedOn w:val="KWNormal"/>
    <w:rsid w:val="00F4514C"/>
    <w:pPr>
      <w:numPr>
        <w:numId w:val="11"/>
      </w:numPr>
      <w:spacing w:after="240"/>
    </w:pPr>
  </w:style>
  <w:style w:type="paragraph" w:customStyle="1" w:styleId="KWSubheading">
    <w:name w:val="K&amp;W Subheading"/>
    <w:basedOn w:val="KWheading2"/>
    <w:next w:val="KWBodytext"/>
    <w:rsid w:val="00856EBB"/>
    <w:pPr>
      <w:numPr>
        <w:ilvl w:val="0"/>
        <w:numId w:val="0"/>
      </w:numPr>
    </w:pPr>
    <w:rPr>
      <w:kern w:val="28"/>
    </w:rPr>
  </w:style>
  <w:style w:type="table" w:styleId="a7">
    <w:name w:val="Table Grid"/>
    <w:basedOn w:val="a5"/>
    <w:rsid w:val="00856EBB"/>
    <w:pPr>
      <w:spacing w:before="120" w:after="120" w:line="240" w:lineRule="atLeast"/>
    </w:pPr>
    <w:rPr>
      <w:rFonts w:ascii="Arial" w:hAnsi="Arial"/>
    </w:rPr>
    <w:tblPr>
      <w:tblInd w:w="0" w:type="dxa"/>
      <w:tblCellMar>
        <w:top w:w="0" w:type="dxa"/>
        <w:left w:w="108" w:type="dxa"/>
        <w:bottom w:w="0" w:type="dxa"/>
        <w:right w:w="108" w:type="dxa"/>
      </w:tblCellMar>
    </w:tblPr>
  </w:style>
  <w:style w:type="table" w:customStyle="1" w:styleId="KWTable">
    <w:name w:val="K&amp;W Table"/>
    <w:basedOn w:val="a7"/>
    <w:rsid w:val="00856EBB"/>
    <w:pPr>
      <w:spacing w:before="60" w:after="60" w:line="240" w:lineRule="auto"/>
      <w:contextualSpacing/>
    </w:pPr>
    <w:rPr>
      <w:rFonts w:eastAsia="楷体_GB2312"/>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b/>
        <w:sz w:val="20"/>
      </w:rPr>
      <w:tblPr/>
      <w:tcPr>
        <w:shd w:val="clear" w:color="auto" w:fill="E0E0E0"/>
      </w:tcPr>
    </w:tblStylePr>
  </w:style>
  <w:style w:type="paragraph" w:customStyle="1" w:styleId="Table">
    <w:name w:val="Table"/>
    <w:basedOn w:val="a2"/>
    <w:rsid w:val="00856EBB"/>
    <w:pPr>
      <w:widowControl/>
      <w:spacing w:before="120" w:after="120" w:line="240" w:lineRule="atLeast"/>
      <w:jc w:val="left"/>
    </w:pPr>
    <w:rPr>
      <w:rFonts w:ascii="Arial" w:hAnsi="Arial"/>
      <w:color w:val="000000"/>
      <w:kern w:val="0"/>
      <w:sz w:val="20"/>
      <w:szCs w:val="20"/>
      <w:lang w:eastAsia="en-US"/>
    </w:rPr>
  </w:style>
  <w:style w:type="paragraph" w:styleId="a8">
    <w:name w:val="Title"/>
    <w:basedOn w:val="a2"/>
    <w:qFormat/>
    <w:rsid w:val="00856EBB"/>
    <w:pPr>
      <w:widowControl/>
      <w:spacing w:before="240" w:after="60"/>
      <w:jc w:val="center"/>
      <w:outlineLvl w:val="0"/>
    </w:pPr>
    <w:rPr>
      <w:rFonts w:ascii="Arial" w:hAnsi="Arial" w:cs="Arial"/>
      <w:b/>
      <w:bCs/>
      <w:color w:val="000000"/>
      <w:kern w:val="28"/>
      <w:sz w:val="32"/>
      <w:szCs w:val="32"/>
      <w:lang w:eastAsia="en-US"/>
    </w:rPr>
  </w:style>
  <w:style w:type="table" w:styleId="a9">
    <w:name w:val="Table Theme"/>
    <w:basedOn w:val="a5"/>
    <w:semiHidden/>
    <w:rsid w:val="00856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Colorful 1"/>
    <w:basedOn w:val="a5"/>
    <w:semiHidden/>
    <w:rsid w:val="00856EB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1">
    <w:name w:val="Table Colorful 2"/>
    <w:basedOn w:val="a5"/>
    <w:semiHidden/>
    <w:rsid w:val="00856EB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2">
    <w:name w:val="Table Colorful 3"/>
    <w:basedOn w:val="a5"/>
    <w:semiHidden/>
    <w:rsid w:val="00856EB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a">
    <w:name w:val="Hyperlink"/>
    <w:basedOn w:val="a4"/>
    <w:semiHidden/>
    <w:rsid w:val="00856EBB"/>
    <w:rPr>
      <w:color w:val="0000FF"/>
      <w:u w:val="single"/>
    </w:rPr>
  </w:style>
  <w:style w:type="paragraph" w:styleId="ab">
    <w:name w:val="Salutation"/>
    <w:basedOn w:val="a2"/>
    <w:next w:val="a2"/>
    <w:semiHidden/>
    <w:rsid w:val="00856EBB"/>
    <w:pPr>
      <w:widowControl/>
      <w:jc w:val="left"/>
    </w:pPr>
    <w:rPr>
      <w:rFonts w:ascii="Arial" w:hAnsi="Arial"/>
      <w:color w:val="000000"/>
      <w:kern w:val="0"/>
      <w:sz w:val="20"/>
      <w:szCs w:val="20"/>
      <w:lang w:eastAsia="en-US"/>
    </w:rPr>
  </w:style>
  <w:style w:type="paragraph" w:styleId="ac">
    <w:name w:val="Plain Text"/>
    <w:basedOn w:val="a2"/>
    <w:semiHidden/>
    <w:rsid w:val="00856EBB"/>
    <w:pPr>
      <w:widowControl/>
      <w:jc w:val="left"/>
    </w:pPr>
    <w:rPr>
      <w:rFonts w:ascii="Courier New" w:hAnsi="Courier New" w:cs="Courier New"/>
      <w:color w:val="000000"/>
      <w:kern w:val="0"/>
      <w:sz w:val="20"/>
      <w:szCs w:val="20"/>
      <w:lang w:eastAsia="en-US"/>
    </w:rPr>
  </w:style>
  <w:style w:type="table" w:styleId="ad">
    <w:name w:val="Table Elegant"/>
    <w:basedOn w:val="a5"/>
    <w:semiHidden/>
    <w:rsid w:val="00856EB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e">
    <w:name w:val="E-mail Signature"/>
    <w:basedOn w:val="a2"/>
    <w:semiHidden/>
    <w:rsid w:val="00856EBB"/>
    <w:pPr>
      <w:widowControl/>
      <w:jc w:val="left"/>
    </w:pPr>
    <w:rPr>
      <w:rFonts w:ascii="Arial" w:hAnsi="Arial"/>
      <w:color w:val="000000"/>
      <w:kern w:val="0"/>
      <w:sz w:val="20"/>
      <w:szCs w:val="20"/>
      <w:lang w:eastAsia="en-US"/>
    </w:rPr>
  </w:style>
  <w:style w:type="paragraph" w:styleId="af">
    <w:name w:val="Subtitle"/>
    <w:basedOn w:val="a2"/>
    <w:qFormat/>
    <w:rsid w:val="00856EBB"/>
    <w:pPr>
      <w:widowControl/>
      <w:spacing w:after="60"/>
      <w:jc w:val="center"/>
      <w:outlineLvl w:val="1"/>
    </w:pPr>
    <w:rPr>
      <w:rFonts w:ascii="Arial" w:hAnsi="Arial" w:cs="Arial"/>
      <w:color w:val="000000"/>
      <w:kern w:val="0"/>
      <w:lang w:eastAsia="en-US"/>
    </w:rPr>
  </w:style>
  <w:style w:type="table" w:styleId="11">
    <w:name w:val="Table Classic 1"/>
    <w:basedOn w:val="a5"/>
    <w:semiHidden/>
    <w:rsid w:val="00856EB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Classic 2"/>
    <w:basedOn w:val="a5"/>
    <w:semiHidden/>
    <w:rsid w:val="00856EB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semiHidden/>
    <w:rsid w:val="00856EB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5"/>
    <w:semiHidden/>
    <w:rsid w:val="00856EB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0">
    <w:name w:val="macro"/>
    <w:semiHidden/>
    <w:rsid w:val="00856EB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af1">
    <w:name w:val="envelope return"/>
    <w:basedOn w:val="a2"/>
    <w:semiHidden/>
    <w:rsid w:val="00856EBB"/>
    <w:pPr>
      <w:widowControl/>
      <w:jc w:val="left"/>
    </w:pPr>
    <w:rPr>
      <w:rFonts w:ascii="Arial" w:hAnsi="Arial" w:cs="Arial"/>
      <w:color w:val="000000"/>
      <w:kern w:val="0"/>
      <w:sz w:val="20"/>
      <w:szCs w:val="20"/>
      <w:lang w:eastAsia="en-US"/>
    </w:rPr>
  </w:style>
  <w:style w:type="table" w:styleId="12">
    <w:name w:val="Table Simple 1"/>
    <w:basedOn w:val="a5"/>
    <w:semiHidden/>
    <w:rsid w:val="00856EB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3">
    <w:name w:val="Table Simple 2"/>
    <w:basedOn w:val="a5"/>
    <w:semiHidden/>
    <w:rsid w:val="00856EB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4">
    <w:name w:val="Table Simple 3"/>
    <w:basedOn w:val="a5"/>
    <w:semiHidden/>
    <w:rsid w:val="00856EB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2">
    <w:name w:val="footnote text"/>
    <w:basedOn w:val="KWNormal"/>
    <w:rsid w:val="002B368D"/>
    <w:pPr>
      <w:spacing w:afterLines="50" w:line="240" w:lineRule="auto"/>
      <w:ind w:left="85" w:hanging="85"/>
      <w:jc w:val="left"/>
    </w:pPr>
    <w:rPr>
      <w:color w:val="auto"/>
      <w:sz w:val="18"/>
      <w:szCs w:val="16"/>
    </w:rPr>
  </w:style>
  <w:style w:type="character" w:styleId="af3">
    <w:name w:val="footnote reference"/>
    <w:basedOn w:val="a4"/>
    <w:rsid w:val="00856EBB"/>
    <w:rPr>
      <w:rFonts w:ascii="Arial" w:hAnsi="Arial"/>
      <w:vertAlign w:val="superscript"/>
    </w:rPr>
  </w:style>
  <w:style w:type="paragraph" w:styleId="af4">
    <w:name w:val="Closing"/>
    <w:basedOn w:val="a2"/>
    <w:semiHidden/>
    <w:rsid w:val="00856EBB"/>
    <w:pPr>
      <w:widowControl/>
      <w:ind w:left="4252"/>
      <w:jc w:val="left"/>
    </w:pPr>
    <w:rPr>
      <w:rFonts w:ascii="Arial" w:hAnsi="Arial"/>
      <w:color w:val="000000"/>
      <w:kern w:val="0"/>
      <w:sz w:val="20"/>
      <w:szCs w:val="20"/>
      <w:lang w:eastAsia="en-US"/>
    </w:rPr>
  </w:style>
  <w:style w:type="table" w:styleId="13">
    <w:name w:val="Table Subtle 1"/>
    <w:basedOn w:val="a5"/>
    <w:semiHidden/>
    <w:rsid w:val="00856EB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5"/>
    <w:semiHidden/>
    <w:rsid w:val="00856EB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3D effects 1"/>
    <w:basedOn w:val="a5"/>
    <w:semiHidden/>
    <w:rsid w:val="00856EB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5">
    <w:name w:val="Table 3D effects 2"/>
    <w:basedOn w:val="a5"/>
    <w:semiHidden/>
    <w:rsid w:val="00856EB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5"/>
    <w:semiHidden/>
    <w:rsid w:val="00856EB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5">
    <w:name w:val="List"/>
    <w:basedOn w:val="a2"/>
    <w:semiHidden/>
    <w:rsid w:val="00856EBB"/>
    <w:pPr>
      <w:widowControl/>
      <w:ind w:left="283" w:hanging="283"/>
      <w:jc w:val="left"/>
    </w:pPr>
    <w:rPr>
      <w:rFonts w:ascii="Arial" w:hAnsi="Arial"/>
      <w:color w:val="000000"/>
      <w:kern w:val="0"/>
      <w:sz w:val="20"/>
      <w:szCs w:val="20"/>
      <w:lang w:eastAsia="en-US"/>
    </w:rPr>
  </w:style>
  <w:style w:type="paragraph" w:styleId="26">
    <w:name w:val="List 2"/>
    <w:basedOn w:val="a2"/>
    <w:semiHidden/>
    <w:rsid w:val="00856EBB"/>
    <w:pPr>
      <w:widowControl/>
      <w:ind w:left="566" w:hanging="283"/>
      <w:jc w:val="left"/>
    </w:pPr>
    <w:rPr>
      <w:rFonts w:ascii="Arial" w:hAnsi="Arial"/>
      <w:color w:val="000000"/>
      <w:kern w:val="0"/>
      <w:sz w:val="20"/>
      <w:szCs w:val="20"/>
      <w:lang w:eastAsia="en-US"/>
    </w:rPr>
  </w:style>
  <w:style w:type="paragraph" w:styleId="36">
    <w:name w:val="List 3"/>
    <w:basedOn w:val="a2"/>
    <w:semiHidden/>
    <w:rsid w:val="00856EBB"/>
    <w:pPr>
      <w:widowControl/>
      <w:ind w:left="849" w:hanging="283"/>
      <w:jc w:val="left"/>
    </w:pPr>
    <w:rPr>
      <w:rFonts w:ascii="Arial" w:hAnsi="Arial"/>
      <w:color w:val="000000"/>
      <w:kern w:val="0"/>
      <w:sz w:val="20"/>
      <w:szCs w:val="20"/>
      <w:lang w:eastAsia="en-US"/>
    </w:rPr>
  </w:style>
  <w:style w:type="paragraph" w:styleId="43">
    <w:name w:val="List 4"/>
    <w:basedOn w:val="a2"/>
    <w:semiHidden/>
    <w:rsid w:val="00856EBB"/>
    <w:pPr>
      <w:widowControl/>
      <w:ind w:left="1132" w:hanging="283"/>
      <w:jc w:val="left"/>
    </w:pPr>
    <w:rPr>
      <w:rFonts w:ascii="Arial" w:hAnsi="Arial"/>
      <w:color w:val="000000"/>
      <w:kern w:val="0"/>
      <w:sz w:val="20"/>
      <w:szCs w:val="20"/>
      <w:lang w:eastAsia="en-US"/>
    </w:rPr>
  </w:style>
  <w:style w:type="paragraph" w:styleId="52">
    <w:name w:val="List 5"/>
    <w:basedOn w:val="a2"/>
    <w:semiHidden/>
    <w:rsid w:val="00856EBB"/>
    <w:pPr>
      <w:widowControl/>
      <w:ind w:left="1415" w:hanging="283"/>
      <w:jc w:val="left"/>
    </w:pPr>
    <w:rPr>
      <w:rFonts w:ascii="Arial" w:hAnsi="Arial"/>
      <w:color w:val="000000"/>
      <w:kern w:val="0"/>
      <w:sz w:val="20"/>
      <w:szCs w:val="20"/>
      <w:lang w:eastAsia="en-US"/>
    </w:rPr>
  </w:style>
  <w:style w:type="paragraph" w:styleId="a0">
    <w:name w:val="List Number"/>
    <w:basedOn w:val="a3"/>
    <w:rsid w:val="00856EBB"/>
    <w:pPr>
      <w:numPr>
        <w:numId w:val="22"/>
      </w:numPr>
    </w:pPr>
  </w:style>
  <w:style w:type="paragraph" w:styleId="27">
    <w:name w:val="List Number 2"/>
    <w:basedOn w:val="a2"/>
    <w:semiHidden/>
    <w:rsid w:val="00856EBB"/>
    <w:pPr>
      <w:widowControl/>
      <w:spacing w:after="240"/>
      <w:jc w:val="left"/>
    </w:pPr>
    <w:rPr>
      <w:rFonts w:ascii="Arial" w:hAnsi="Arial"/>
      <w:color w:val="000000"/>
      <w:kern w:val="0"/>
      <w:sz w:val="20"/>
      <w:szCs w:val="20"/>
      <w:lang w:eastAsia="en-US"/>
    </w:rPr>
  </w:style>
  <w:style w:type="paragraph" w:styleId="3">
    <w:name w:val="List Number 3"/>
    <w:basedOn w:val="a2"/>
    <w:semiHidden/>
    <w:rsid w:val="00856EBB"/>
    <w:pPr>
      <w:widowControl/>
      <w:numPr>
        <w:numId w:val="25"/>
      </w:numPr>
      <w:jc w:val="left"/>
    </w:pPr>
    <w:rPr>
      <w:rFonts w:ascii="Arial" w:hAnsi="Arial"/>
      <w:color w:val="000000"/>
      <w:kern w:val="0"/>
      <w:sz w:val="20"/>
      <w:szCs w:val="20"/>
      <w:lang w:eastAsia="en-US"/>
    </w:rPr>
  </w:style>
  <w:style w:type="paragraph" w:styleId="4">
    <w:name w:val="List Number 4"/>
    <w:basedOn w:val="a2"/>
    <w:semiHidden/>
    <w:rsid w:val="00856EBB"/>
    <w:pPr>
      <w:widowControl/>
      <w:numPr>
        <w:numId w:val="27"/>
      </w:numPr>
      <w:jc w:val="left"/>
    </w:pPr>
    <w:rPr>
      <w:rFonts w:ascii="Arial" w:hAnsi="Arial"/>
      <w:color w:val="000000"/>
      <w:kern w:val="0"/>
      <w:sz w:val="20"/>
      <w:szCs w:val="20"/>
      <w:lang w:eastAsia="en-US"/>
    </w:rPr>
  </w:style>
  <w:style w:type="paragraph" w:styleId="5">
    <w:name w:val="List Number 5"/>
    <w:basedOn w:val="a2"/>
    <w:semiHidden/>
    <w:rsid w:val="00856EBB"/>
    <w:pPr>
      <w:widowControl/>
      <w:numPr>
        <w:numId w:val="29"/>
      </w:numPr>
      <w:jc w:val="left"/>
    </w:pPr>
    <w:rPr>
      <w:rFonts w:ascii="Arial" w:hAnsi="Arial"/>
      <w:color w:val="000000"/>
      <w:kern w:val="0"/>
      <w:sz w:val="20"/>
      <w:szCs w:val="20"/>
      <w:lang w:eastAsia="en-US"/>
    </w:rPr>
  </w:style>
  <w:style w:type="paragraph" w:styleId="af6">
    <w:name w:val="List Continue"/>
    <w:basedOn w:val="a2"/>
    <w:semiHidden/>
    <w:rsid w:val="00856EBB"/>
    <w:pPr>
      <w:widowControl/>
      <w:spacing w:after="120"/>
      <w:ind w:left="283"/>
      <w:jc w:val="left"/>
    </w:pPr>
    <w:rPr>
      <w:rFonts w:ascii="Arial" w:hAnsi="Arial"/>
      <w:color w:val="000000"/>
      <w:kern w:val="0"/>
      <w:sz w:val="20"/>
      <w:szCs w:val="20"/>
      <w:lang w:eastAsia="en-US"/>
    </w:rPr>
  </w:style>
  <w:style w:type="paragraph" w:styleId="28">
    <w:name w:val="List Continue 2"/>
    <w:basedOn w:val="a2"/>
    <w:semiHidden/>
    <w:rsid w:val="00856EBB"/>
    <w:pPr>
      <w:widowControl/>
      <w:spacing w:after="120"/>
      <w:ind w:left="566"/>
      <w:jc w:val="left"/>
    </w:pPr>
    <w:rPr>
      <w:rFonts w:ascii="Arial" w:hAnsi="Arial"/>
      <w:color w:val="000000"/>
      <w:kern w:val="0"/>
      <w:sz w:val="20"/>
      <w:szCs w:val="20"/>
      <w:lang w:eastAsia="en-US"/>
    </w:rPr>
  </w:style>
  <w:style w:type="paragraph" w:styleId="37">
    <w:name w:val="List Continue 3"/>
    <w:basedOn w:val="a2"/>
    <w:semiHidden/>
    <w:rsid w:val="00856EBB"/>
    <w:pPr>
      <w:widowControl/>
      <w:spacing w:after="120"/>
      <w:ind w:left="849"/>
      <w:jc w:val="left"/>
    </w:pPr>
    <w:rPr>
      <w:rFonts w:ascii="Arial" w:hAnsi="Arial"/>
      <w:color w:val="000000"/>
      <w:kern w:val="0"/>
      <w:sz w:val="20"/>
      <w:szCs w:val="20"/>
      <w:lang w:eastAsia="en-US"/>
    </w:rPr>
  </w:style>
  <w:style w:type="paragraph" w:styleId="44">
    <w:name w:val="List Continue 4"/>
    <w:basedOn w:val="a2"/>
    <w:semiHidden/>
    <w:rsid w:val="00856EBB"/>
    <w:pPr>
      <w:widowControl/>
      <w:spacing w:after="120"/>
      <w:ind w:left="1132"/>
      <w:jc w:val="left"/>
    </w:pPr>
    <w:rPr>
      <w:rFonts w:ascii="Arial" w:hAnsi="Arial"/>
      <w:color w:val="000000"/>
      <w:kern w:val="0"/>
      <w:sz w:val="20"/>
      <w:szCs w:val="20"/>
      <w:lang w:eastAsia="en-US"/>
    </w:rPr>
  </w:style>
  <w:style w:type="paragraph" w:styleId="53">
    <w:name w:val="List Continue 5"/>
    <w:basedOn w:val="a2"/>
    <w:semiHidden/>
    <w:rsid w:val="00856EBB"/>
    <w:pPr>
      <w:widowControl/>
      <w:spacing w:after="120"/>
      <w:ind w:left="1415"/>
      <w:jc w:val="left"/>
    </w:pPr>
    <w:rPr>
      <w:rFonts w:ascii="Arial" w:hAnsi="Arial"/>
      <w:color w:val="000000"/>
      <w:kern w:val="0"/>
      <w:sz w:val="20"/>
      <w:szCs w:val="20"/>
      <w:lang w:eastAsia="en-US"/>
    </w:rPr>
  </w:style>
  <w:style w:type="paragraph" w:styleId="a">
    <w:name w:val="List Bullet"/>
    <w:basedOn w:val="a3"/>
    <w:rsid w:val="00856EBB"/>
    <w:pPr>
      <w:numPr>
        <w:numId w:val="31"/>
      </w:numPr>
    </w:pPr>
  </w:style>
  <w:style w:type="paragraph" w:styleId="2">
    <w:name w:val="List Bullet 2"/>
    <w:basedOn w:val="a3"/>
    <w:semiHidden/>
    <w:rsid w:val="00856EBB"/>
    <w:pPr>
      <w:numPr>
        <w:numId w:val="33"/>
      </w:numPr>
    </w:pPr>
  </w:style>
  <w:style w:type="paragraph" w:styleId="30">
    <w:name w:val="List Bullet 3"/>
    <w:basedOn w:val="a2"/>
    <w:semiHidden/>
    <w:rsid w:val="00856EBB"/>
    <w:pPr>
      <w:widowControl/>
      <w:numPr>
        <w:numId w:val="35"/>
      </w:numPr>
      <w:jc w:val="left"/>
    </w:pPr>
    <w:rPr>
      <w:rFonts w:ascii="Arial" w:hAnsi="Arial"/>
      <w:color w:val="000000"/>
      <w:kern w:val="0"/>
      <w:sz w:val="20"/>
      <w:szCs w:val="20"/>
      <w:lang w:eastAsia="en-US"/>
    </w:rPr>
  </w:style>
  <w:style w:type="paragraph" w:styleId="40">
    <w:name w:val="List Bullet 4"/>
    <w:basedOn w:val="a2"/>
    <w:semiHidden/>
    <w:rsid w:val="00856EBB"/>
    <w:pPr>
      <w:widowControl/>
      <w:numPr>
        <w:numId w:val="37"/>
      </w:numPr>
      <w:jc w:val="left"/>
    </w:pPr>
    <w:rPr>
      <w:rFonts w:ascii="Arial" w:hAnsi="Arial"/>
      <w:color w:val="000000"/>
      <w:kern w:val="0"/>
      <w:sz w:val="20"/>
      <w:szCs w:val="20"/>
      <w:lang w:eastAsia="en-US"/>
    </w:rPr>
  </w:style>
  <w:style w:type="paragraph" w:styleId="50">
    <w:name w:val="List Bullet 5"/>
    <w:basedOn w:val="a2"/>
    <w:semiHidden/>
    <w:rsid w:val="00856EBB"/>
    <w:pPr>
      <w:widowControl/>
      <w:numPr>
        <w:numId w:val="39"/>
      </w:numPr>
      <w:jc w:val="left"/>
    </w:pPr>
    <w:rPr>
      <w:rFonts w:ascii="Arial" w:hAnsi="Arial"/>
      <w:color w:val="000000"/>
      <w:kern w:val="0"/>
      <w:sz w:val="20"/>
      <w:szCs w:val="20"/>
      <w:lang w:eastAsia="en-US"/>
    </w:rPr>
  </w:style>
  <w:style w:type="table" w:styleId="15">
    <w:name w:val="Table List 1"/>
    <w:basedOn w:val="a5"/>
    <w:semiHidden/>
    <w:rsid w:val="00856EB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5"/>
    <w:semiHidden/>
    <w:rsid w:val="00856EB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5"/>
    <w:semiHidden/>
    <w:rsid w:val="00856EB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5"/>
    <w:semiHidden/>
    <w:rsid w:val="00856EB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5"/>
    <w:semiHidden/>
    <w:rsid w:val="00856EB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5"/>
    <w:semiHidden/>
    <w:rsid w:val="00856EB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5"/>
    <w:semiHidden/>
    <w:rsid w:val="00856EB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5"/>
    <w:semiHidden/>
    <w:rsid w:val="00856EB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7">
    <w:name w:val="Table Contemporary"/>
    <w:basedOn w:val="a5"/>
    <w:semiHidden/>
    <w:rsid w:val="00856EB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16">
    <w:name w:val="toc 1"/>
    <w:basedOn w:val="KWNormal"/>
    <w:next w:val="KWNormal"/>
    <w:rsid w:val="0075209F"/>
    <w:pPr>
      <w:tabs>
        <w:tab w:val="left" w:pos="1701"/>
        <w:tab w:val="right" w:pos="7655"/>
      </w:tabs>
      <w:spacing w:after="240"/>
      <w:ind w:left="1701" w:right="1985" w:hanging="567"/>
      <w:jc w:val="left"/>
    </w:pPr>
  </w:style>
  <w:style w:type="paragraph" w:styleId="2a">
    <w:name w:val="toc 2"/>
    <w:basedOn w:val="16"/>
    <w:rsid w:val="00856EBB"/>
    <w:pPr>
      <w:ind w:left="2268"/>
    </w:pPr>
    <w:rPr>
      <w:noProof/>
    </w:rPr>
  </w:style>
  <w:style w:type="paragraph" w:styleId="39">
    <w:name w:val="toc 3"/>
    <w:basedOn w:val="2a"/>
    <w:rsid w:val="00856EBB"/>
    <w:pPr>
      <w:ind w:left="2835"/>
    </w:pPr>
  </w:style>
  <w:style w:type="paragraph" w:styleId="46">
    <w:name w:val="toc 4"/>
    <w:basedOn w:val="39"/>
    <w:rsid w:val="00856EBB"/>
    <w:pPr>
      <w:ind w:left="3402"/>
    </w:pPr>
  </w:style>
  <w:style w:type="paragraph" w:styleId="55">
    <w:name w:val="toc 5"/>
    <w:basedOn w:val="46"/>
    <w:rsid w:val="00856EBB"/>
    <w:pPr>
      <w:ind w:left="3969"/>
    </w:pPr>
  </w:style>
  <w:style w:type="paragraph" w:styleId="61">
    <w:name w:val="toc 6"/>
    <w:basedOn w:val="a2"/>
    <w:semiHidden/>
    <w:rsid w:val="00856EBB"/>
    <w:pPr>
      <w:widowControl/>
      <w:jc w:val="left"/>
    </w:pPr>
    <w:rPr>
      <w:rFonts w:ascii="Arial" w:hAnsi="Arial"/>
      <w:color w:val="000000"/>
      <w:kern w:val="0"/>
      <w:sz w:val="20"/>
      <w:szCs w:val="20"/>
      <w:lang w:eastAsia="en-US"/>
    </w:rPr>
  </w:style>
  <w:style w:type="paragraph" w:styleId="71">
    <w:name w:val="toc 7"/>
    <w:basedOn w:val="a2"/>
    <w:semiHidden/>
    <w:rsid w:val="00856EBB"/>
    <w:pPr>
      <w:widowControl/>
      <w:jc w:val="left"/>
    </w:pPr>
    <w:rPr>
      <w:rFonts w:ascii="Arial" w:hAnsi="Arial"/>
      <w:color w:val="000000"/>
      <w:kern w:val="0"/>
      <w:sz w:val="20"/>
      <w:szCs w:val="20"/>
      <w:lang w:eastAsia="en-US"/>
    </w:rPr>
  </w:style>
  <w:style w:type="paragraph" w:styleId="81">
    <w:name w:val="toc 8"/>
    <w:basedOn w:val="a2"/>
    <w:semiHidden/>
    <w:rsid w:val="00856EBB"/>
    <w:pPr>
      <w:widowControl/>
      <w:jc w:val="left"/>
    </w:pPr>
    <w:rPr>
      <w:rFonts w:ascii="Arial" w:hAnsi="Arial"/>
      <w:color w:val="000000"/>
      <w:kern w:val="0"/>
      <w:sz w:val="20"/>
      <w:szCs w:val="20"/>
      <w:lang w:eastAsia="en-US"/>
    </w:rPr>
  </w:style>
  <w:style w:type="paragraph" w:styleId="90">
    <w:name w:val="toc 9"/>
    <w:basedOn w:val="a2"/>
    <w:semiHidden/>
    <w:rsid w:val="00856EBB"/>
    <w:pPr>
      <w:widowControl/>
      <w:jc w:val="left"/>
    </w:pPr>
    <w:rPr>
      <w:rFonts w:ascii="Arial" w:hAnsi="Arial"/>
      <w:color w:val="000000"/>
      <w:kern w:val="0"/>
      <w:sz w:val="20"/>
      <w:szCs w:val="20"/>
      <w:lang w:eastAsia="en-US"/>
    </w:rPr>
  </w:style>
  <w:style w:type="paragraph" w:styleId="af8">
    <w:name w:val="Balloon Text"/>
    <w:basedOn w:val="KWNormal"/>
    <w:rsid w:val="006C0B00"/>
    <w:pPr>
      <w:spacing w:after="0" w:line="240" w:lineRule="auto"/>
      <w:jc w:val="left"/>
    </w:pPr>
    <w:rPr>
      <w:rFonts w:cs="Tahoma"/>
      <w:sz w:val="22"/>
      <w:szCs w:val="16"/>
    </w:rPr>
  </w:style>
  <w:style w:type="paragraph" w:styleId="af9">
    <w:name w:val="annotation text"/>
    <w:basedOn w:val="a2"/>
    <w:semiHidden/>
    <w:rsid w:val="00856EBB"/>
    <w:pPr>
      <w:widowControl/>
      <w:jc w:val="left"/>
    </w:pPr>
    <w:rPr>
      <w:rFonts w:ascii="Arial" w:hAnsi="Arial"/>
      <w:color w:val="000000"/>
      <w:kern w:val="0"/>
      <w:sz w:val="20"/>
      <w:szCs w:val="20"/>
      <w:lang w:eastAsia="en-US"/>
    </w:rPr>
  </w:style>
  <w:style w:type="character" w:styleId="afa">
    <w:name w:val="annotation reference"/>
    <w:basedOn w:val="a4"/>
    <w:semiHidden/>
    <w:rsid w:val="00856EBB"/>
    <w:rPr>
      <w:sz w:val="16"/>
      <w:szCs w:val="16"/>
    </w:rPr>
  </w:style>
  <w:style w:type="paragraph" w:styleId="afb">
    <w:name w:val="annotation subject"/>
    <w:basedOn w:val="af9"/>
    <w:next w:val="af9"/>
    <w:semiHidden/>
    <w:rsid w:val="00856EBB"/>
    <w:rPr>
      <w:b/>
      <w:bCs/>
    </w:rPr>
  </w:style>
  <w:style w:type="paragraph" w:styleId="afc">
    <w:name w:val="Normal (Web)"/>
    <w:basedOn w:val="a2"/>
    <w:semiHidden/>
    <w:rsid w:val="00856EBB"/>
    <w:pPr>
      <w:widowControl/>
      <w:jc w:val="left"/>
    </w:pPr>
    <w:rPr>
      <w:rFonts w:ascii="Arial" w:hAnsi="Arial"/>
      <w:color w:val="000000"/>
      <w:kern w:val="0"/>
      <w:sz w:val="20"/>
      <w:lang w:eastAsia="en-US"/>
    </w:rPr>
  </w:style>
  <w:style w:type="paragraph" w:styleId="afd">
    <w:name w:val="Signature"/>
    <w:basedOn w:val="a2"/>
    <w:semiHidden/>
    <w:rsid w:val="00856EBB"/>
    <w:pPr>
      <w:widowControl/>
      <w:ind w:left="4252"/>
      <w:jc w:val="left"/>
    </w:pPr>
    <w:rPr>
      <w:rFonts w:ascii="Arial" w:hAnsi="Arial"/>
      <w:color w:val="000000"/>
      <w:kern w:val="0"/>
      <w:sz w:val="20"/>
      <w:szCs w:val="20"/>
      <w:lang w:eastAsia="en-US"/>
    </w:rPr>
  </w:style>
  <w:style w:type="character" w:styleId="afe">
    <w:name w:val="Emphasis"/>
    <w:basedOn w:val="a4"/>
    <w:qFormat/>
    <w:rsid w:val="00856EBB"/>
    <w:rPr>
      <w:i/>
      <w:iCs/>
    </w:rPr>
  </w:style>
  <w:style w:type="paragraph" w:styleId="aff">
    <w:name w:val="Date"/>
    <w:basedOn w:val="a2"/>
    <w:next w:val="a2"/>
    <w:semiHidden/>
    <w:rsid w:val="00856EBB"/>
    <w:pPr>
      <w:widowControl/>
      <w:jc w:val="left"/>
    </w:pPr>
    <w:rPr>
      <w:rFonts w:ascii="Arial" w:hAnsi="Arial"/>
      <w:color w:val="000000"/>
      <w:kern w:val="0"/>
      <w:sz w:val="20"/>
      <w:szCs w:val="20"/>
      <w:lang w:eastAsia="en-US"/>
    </w:rPr>
  </w:style>
  <w:style w:type="paragraph" w:styleId="aff0">
    <w:name w:val="envelope address"/>
    <w:basedOn w:val="a2"/>
    <w:semiHidden/>
    <w:rsid w:val="00856EBB"/>
    <w:pPr>
      <w:framePr w:w="7920" w:h="1980" w:hRule="exact" w:hSpace="180" w:wrap="auto" w:hAnchor="page" w:xAlign="center" w:yAlign="bottom"/>
      <w:widowControl/>
      <w:ind w:left="2880"/>
      <w:jc w:val="left"/>
    </w:pPr>
    <w:rPr>
      <w:rFonts w:ascii="Arial" w:hAnsi="Arial" w:cs="Arial"/>
      <w:color w:val="000000"/>
      <w:kern w:val="0"/>
      <w:lang w:eastAsia="en-US"/>
    </w:rPr>
  </w:style>
  <w:style w:type="table" w:styleId="17">
    <w:name w:val="Table Columns 1"/>
    <w:basedOn w:val="a5"/>
    <w:semiHidden/>
    <w:rsid w:val="00856EB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5"/>
    <w:semiHidden/>
    <w:rsid w:val="00856EB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5"/>
    <w:semiHidden/>
    <w:rsid w:val="00856EB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856EB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856EB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18">
    <w:name w:val="index 1"/>
    <w:basedOn w:val="a2"/>
    <w:next w:val="a2"/>
    <w:autoRedefine/>
    <w:semiHidden/>
    <w:rsid w:val="00856EBB"/>
    <w:pPr>
      <w:widowControl/>
      <w:ind w:left="200" w:hanging="200"/>
      <w:jc w:val="left"/>
    </w:pPr>
    <w:rPr>
      <w:rFonts w:ascii="Arial" w:hAnsi="Arial"/>
      <w:color w:val="000000"/>
      <w:kern w:val="0"/>
      <w:sz w:val="20"/>
      <w:szCs w:val="20"/>
      <w:lang w:eastAsia="en-US"/>
    </w:rPr>
  </w:style>
  <w:style w:type="paragraph" w:styleId="2c">
    <w:name w:val="index 2"/>
    <w:basedOn w:val="a2"/>
    <w:next w:val="a2"/>
    <w:autoRedefine/>
    <w:semiHidden/>
    <w:rsid w:val="00856EBB"/>
    <w:pPr>
      <w:widowControl/>
      <w:ind w:left="400" w:hanging="200"/>
      <w:jc w:val="left"/>
    </w:pPr>
    <w:rPr>
      <w:rFonts w:ascii="Arial" w:hAnsi="Arial"/>
      <w:color w:val="000000"/>
      <w:kern w:val="0"/>
      <w:sz w:val="20"/>
      <w:szCs w:val="20"/>
      <w:lang w:eastAsia="en-US"/>
    </w:rPr>
  </w:style>
  <w:style w:type="paragraph" w:styleId="3b">
    <w:name w:val="index 3"/>
    <w:basedOn w:val="a2"/>
    <w:next w:val="a2"/>
    <w:autoRedefine/>
    <w:semiHidden/>
    <w:rsid w:val="00856EBB"/>
    <w:pPr>
      <w:widowControl/>
      <w:ind w:left="600" w:hanging="200"/>
      <w:jc w:val="left"/>
    </w:pPr>
    <w:rPr>
      <w:rFonts w:ascii="Arial" w:hAnsi="Arial"/>
      <w:color w:val="000000"/>
      <w:kern w:val="0"/>
      <w:sz w:val="20"/>
      <w:szCs w:val="20"/>
      <w:lang w:eastAsia="en-US"/>
    </w:rPr>
  </w:style>
  <w:style w:type="paragraph" w:styleId="48">
    <w:name w:val="index 4"/>
    <w:basedOn w:val="a2"/>
    <w:next w:val="a2"/>
    <w:autoRedefine/>
    <w:semiHidden/>
    <w:rsid w:val="00856EBB"/>
    <w:pPr>
      <w:widowControl/>
      <w:ind w:left="800" w:hanging="200"/>
      <w:jc w:val="left"/>
    </w:pPr>
    <w:rPr>
      <w:rFonts w:ascii="Arial" w:hAnsi="Arial"/>
      <w:color w:val="000000"/>
      <w:kern w:val="0"/>
      <w:sz w:val="20"/>
      <w:szCs w:val="20"/>
      <w:lang w:eastAsia="en-US"/>
    </w:rPr>
  </w:style>
  <w:style w:type="paragraph" w:styleId="57">
    <w:name w:val="index 5"/>
    <w:basedOn w:val="a2"/>
    <w:next w:val="a2"/>
    <w:autoRedefine/>
    <w:semiHidden/>
    <w:rsid w:val="00856EBB"/>
    <w:pPr>
      <w:widowControl/>
      <w:ind w:left="1000" w:hanging="200"/>
      <w:jc w:val="left"/>
    </w:pPr>
    <w:rPr>
      <w:rFonts w:ascii="Arial" w:hAnsi="Arial"/>
      <w:color w:val="000000"/>
      <w:kern w:val="0"/>
      <w:sz w:val="20"/>
      <w:szCs w:val="20"/>
      <w:lang w:eastAsia="en-US"/>
    </w:rPr>
  </w:style>
  <w:style w:type="paragraph" w:styleId="62">
    <w:name w:val="index 6"/>
    <w:basedOn w:val="a2"/>
    <w:next w:val="a2"/>
    <w:autoRedefine/>
    <w:semiHidden/>
    <w:rsid w:val="00856EBB"/>
    <w:pPr>
      <w:widowControl/>
      <w:ind w:left="1200" w:hanging="200"/>
      <w:jc w:val="left"/>
    </w:pPr>
    <w:rPr>
      <w:rFonts w:ascii="Arial" w:hAnsi="Arial"/>
      <w:color w:val="000000"/>
      <w:kern w:val="0"/>
      <w:sz w:val="20"/>
      <w:szCs w:val="20"/>
      <w:lang w:eastAsia="en-US"/>
    </w:rPr>
  </w:style>
  <w:style w:type="paragraph" w:styleId="72">
    <w:name w:val="index 7"/>
    <w:basedOn w:val="a2"/>
    <w:next w:val="a2"/>
    <w:autoRedefine/>
    <w:semiHidden/>
    <w:rsid w:val="00856EBB"/>
    <w:pPr>
      <w:widowControl/>
      <w:ind w:left="1400" w:hanging="200"/>
      <w:jc w:val="left"/>
    </w:pPr>
    <w:rPr>
      <w:rFonts w:ascii="Arial" w:hAnsi="Arial"/>
      <w:color w:val="000000"/>
      <w:kern w:val="0"/>
      <w:sz w:val="20"/>
      <w:szCs w:val="20"/>
      <w:lang w:eastAsia="en-US"/>
    </w:rPr>
  </w:style>
  <w:style w:type="paragraph" w:styleId="82">
    <w:name w:val="index 8"/>
    <w:basedOn w:val="a2"/>
    <w:next w:val="a2"/>
    <w:autoRedefine/>
    <w:semiHidden/>
    <w:rsid w:val="00856EBB"/>
    <w:pPr>
      <w:widowControl/>
      <w:ind w:left="1600" w:hanging="200"/>
      <w:jc w:val="left"/>
    </w:pPr>
    <w:rPr>
      <w:rFonts w:ascii="Arial" w:hAnsi="Arial"/>
      <w:color w:val="000000"/>
      <w:kern w:val="0"/>
      <w:sz w:val="20"/>
      <w:szCs w:val="20"/>
      <w:lang w:eastAsia="en-US"/>
    </w:rPr>
  </w:style>
  <w:style w:type="paragraph" w:styleId="91">
    <w:name w:val="index 9"/>
    <w:basedOn w:val="a2"/>
    <w:next w:val="a2"/>
    <w:autoRedefine/>
    <w:semiHidden/>
    <w:rsid w:val="00856EBB"/>
    <w:pPr>
      <w:widowControl/>
      <w:ind w:left="1800" w:hanging="200"/>
      <w:jc w:val="left"/>
    </w:pPr>
    <w:rPr>
      <w:rFonts w:ascii="Arial" w:hAnsi="Arial"/>
      <w:color w:val="000000"/>
      <w:kern w:val="0"/>
      <w:sz w:val="20"/>
      <w:szCs w:val="20"/>
      <w:lang w:eastAsia="en-US"/>
    </w:rPr>
  </w:style>
  <w:style w:type="paragraph" w:styleId="aff1">
    <w:name w:val="index heading"/>
    <w:basedOn w:val="a2"/>
    <w:next w:val="18"/>
    <w:semiHidden/>
    <w:rsid w:val="00856EBB"/>
    <w:pPr>
      <w:widowControl/>
      <w:jc w:val="left"/>
    </w:pPr>
    <w:rPr>
      <w:rFonts w:ascii="Arial" w:hAnsi="Arial" w:cs="Arial"/>
      <w:b/>
      <w:bCs/>
      <w:color w:val="000000"/>
      <w:kern w:val="0"/>
      <w:sz w:val="20"/>
      <w:szCs w:val="20"/>
      <w:lang w:eastAsia="en-US"/>
    </w:rPr>
  </w:style>
  <w:style w:type="paragraph" w:styleId="aff2">
    <w:name w:val="caption"/>
    <w:basedOn w:val="a2"/>
    <w:next w:val="a2"/>
    <w:qFormat/>
    <w:rsid w:val="00856EBB"/>
    <w:pPr>
      <w:widowControl/>
      <w:spacing w:before="120" w:after="120"/>
      <w:jc w:val="left"/>
    </w:pPr>
    <w:rPr>
      <w:rFonts w:ascii="Arial" w:hAnsi="Arial"/>
      <w:b/>
      <w:bCs/>
      <w:color w:val="000000"/>
      <w:kern w:val="0"/>
      <w:sz w:val="20"/>
      <w:szCs w:val="20"/>
      <w:lang w:eastAsia="en-US"/>
    </w:rPr>
  </w:style>
  <w:style w:type="paragraph" w:styleId="aff3">
    <w:name w:val="table of figures"/>
    <w:basedOn w:val="a2"/>
    <w:next w:val="a2"/>
    <w:semiHidden/>
    <w:rsid w:val="00856EBB"/>
    <w:pPr>
      <w:widowControl/>
      <w:ind w:left="400" w:hanging="400"/>
      <w:jc w:val="left"/>
    </w:pPr>
    <w:rPr>
      <w:rFonts w:ascii="Arial" w:hAnsi="Arial"/>
      <w:color w:val="000000"/>
      <w:kern w:val="0"/>
      <w:sz w:val="20"/>
      <w:szCs w:val="20"/>
      <w:lang w:eastAsia="en-US"/>
    </w:rPr>
  </w:style>
  <w:style w:type="table" w:styleId="19">
    <w:name w:val="Table Grid 1"/>
    <w:basedOn w:val="a5"/>
    <w:semiHidden/>
    <w:rsid w:val="00856EB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d">
    <w:name w:val="Table Grid 2"/>
    <w:basedOn w:val="a5"/>
    <w:semiHidden/>
    <w:rsid w:val="00856EB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semiHidden/>
    <w:rsid w:val="00856EB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5"/>
    <w:semiHidden/>
    <w:rsid w:val="00856EB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5"/>
    <w:semiHidden/>
    <w:rsid w:val="00856EB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semiHidden/>
    <w:rsid w:val="00856EB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semiHidden/>
    <w:rsid w:val="00856EB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semiHidden/>
    <w:rsid w:val="00856EB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Web 1"/>
    <w:basedOn w:val="a5"/>
    <w:semiHidden/>
    <w:rsid w:val="00856EB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e">
    <w:name w:val="Table Web 2"/>
    <w:basedOn w:val="a5"/>
    <w:semiHidden/>
    <w:rsid w:val="00856EB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5"/>
    <w:semiHidden/>
    <w:rsid w:val="00856EB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4">
    <w:name w:val="endnote text"/>
    <w:basedOn w:val="KWNormal"/>
    <w:rsid w:val="002B368D"/>
    <w:pPr>
      <w:spacing w:afterLines="50" w:line="240" w:lineRule="auto"/>
      <w:ind w:left="85" w:hanging="85"/>
      <w:jc w:val="left"/>
    </w:pPr>
    <w:rPr>
      <w:color w:val="auto"/>
      <w:sz w:val="18"/>
    </w:rPr>
  </w:style>
  <w:style w:type="character" w:styleId="aff5">
    <w:name w:val="endnote reference"/>
    <w:basedOn w:val="a4"/>
    <w:semiHidden/>
    <w:rsid w:val="00856EBB"/>
    <w:rPr>
      <w:vertAlign w:val="superscript"/>
    </w:rPr>
  </w:style>
  <w:style w:type="paragraph" w:styleId="aff6">
    <w:name w:val="Block Text"/>
    <w:basedOn w:val="a2"/>
    <w:next w:val="a3"/>
    <w:semiHidden/>
    <w:rsid w:val="00856EBB"/>
    <w:pPr>
      <w:widowControl/>
      <w:spacing w:after="120" w:line="240" w:lineRule="atLeast"/>
      <w:ind w:left="1134"/>
      <w:jc w:val="left"/>
    </w:pPr>
    <w:rPr>
      <w:rFonts w:ascii="Arial" w:hAnsi="Arial"/>
      <w:color w:val="000000"/>
      <w:kern w:val="0"/>
      <w:sz w:val="20"/>
      <w:szCs w:val="20"/>
      <w:lang w:eastAsia="en-US"/>
    </w:rPr>
  </w:style>
  <w:style w:type="paragraph" w:styleId="aff7">
    <w:name w:val="Document Map"/>
    <w:basedOn w:val="a2"/>
    <w:semiHidden/>
    <w:rsid w:val="00856EBB"/>
    <w:pPr>
      <w:widowControl/>
      <w:shd w:val="clear" w:color="auto" w:fill="000080"/>
      <w:jc w:val="left"/>
    </w:pPr>
    <w:rPr>
      <w:rFonts w:ascii="Tahoma" w:hAnsi="Tahoma" w:cs="Tahoma"/>
      <w:color w:val="000000"/>
      <w:kern w:val="0"/>
      <w:sz w:val="20"/>
      <w:szCs w:val="20"/>
      <w:lang w:eastAsia="en-US"/>
    </w:rPr>
  </w:style>
  <w:style w:type="numbering" w:styleId="a1">
    <w:name w:val="Outline List 3"/>
    <w:basedOn w:val="a6"/>
    <w:semiHidden/>
    <w:rsid w:val="00856EBB"/>
    <w:pPr>
      <w:numPr>
        <w:numId w:val="41"/>
      </w:numPr>
    </w:pPr>
  </w:style>
  <w:style w:type="paragraph" w:styleId="aff8">
    <w:name w:val="Message Header"/>
    <w:basedOn w:val="a2"/>
    <w:semiHidden/>
    <w:rsid w:val="00856EBB"/>
    <w:pPr>
      <w:widowControl/>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cs="Arial"/>
      <w:color w:val="000000"/>
      <w:kern w:val="0"/>
      <w:lang w:eastAsia="en-US"/>
    </w:rPr>
  </w:style>
  <w:style w:type="character" w:styleId="aff9">
    <w:name w:val="line number"/>
    <w:basedOn w:val="a4"/>
    <w:semiHidden/>
    <w:rsid w:val="00856EBB"/>
  </w:style>
  <w:style w:type="character" w:styleId="affa">
    <w:name w:val="Strong"/>
    <w:basedOn w:val="a4"/>
    <w:qFormat/>
    <w:rsid w:val="00856EBB"/>
    <w:rPr>
      <w:rFonts w:ascii="Arial" w:hAnsi="Arial"/>
      <w:b/>
      <w:bCs/>
      <w:sz w:val="20"/>
    </w:rPr>
  </w:style>
  <w:style w:type="paragraph" w:styleId="affb">
    <w:name w:val="footer"/>
    <w:basedOn w:val="a2"/>
    <w:rsid w:val="00645C7C"/>
    <w:pPr>
      <w:snapToGrid w:val="0"/>
      <w:jc w:val="left"/>
    </w:pPr>
    <w:rPr>
      <w:rFonts w:ascii="Arial" w:hAnsi="Arial"/>
      <w:color w:val="999999"/>
      <w:sz w:val="18"/>
      <w:szCs w:val="18"/>
    </w:rPr>
  </w:style>
  <w:style w:type="character" w:styleId="affc">
    <w:name w:val="page number"/>
    <w:rsid w:val="00645C7C"/>
    <w:rPr>
      <w:rFonts w:ascii="Arial" w:hAnsi="Arial"/>
      <w:b w:val="0"/>
      <w:color w:val="333333"/>
      <w:sz w:val="18"/>
    </w:rPr>
  </w:style>
  <w:style w:type="paragraph" w:styleId="affd">
    <w:name w:val="header"/>
    <w:basedOn w:val="a2"/>
    <w:rsid w:val="00856EBB"/>
    <w:pPr>
      <w:widowControl/>
      <w:jc w:val="left"/>
    </w:pPr>
    <w:rPr>
      <w:rFonts w:ascii="Arial" w:hAnsi="Arial"/>
      <w:color w:val="000000"/>
      <w:kern w:val="0"/>
      <w:sz w:val="20"/>
      <w:szCs w:val="20"/>
      <w:lang w:eastAsia="en-US"/>
    </w:rPr>
  </w:style>
  <w:style w:type="character" w:styleId="affe">
    <w:name w:val="FollowedHyperlink"/>
    <w:basedOn w:val="a4"/>
    <w:semiHidden/>
    <w:rsid w:val="00856EBB"/>
    <w:rPr>
      <w:color w:val="800080"/>
      <w:u w:val="single"/>
    </w:rPr>
  </w:style>
  <w:style w:type="paragraph" w:styleId="afff">
    <w:name w:val="table of authorities"/>
    <w:basedOn w:val="a2"/>
    <w:next w:val="a2"/>
    <w:semiHidden/>
    <w:rsid w:val="00856EBB"/>
    <w:pPr>
      <w:widowControl/>
      <w:ind w:left="200" w:hanging="200"/>
      <w:jc w:val="left"/>
    </w:pPr>
    <w:rPr>
      <w:rFonts w:ascii="Arial" w:hAnsi="Arial"/>
      <w:color w:val="000000"/>
      <w:kern w:val="0"/>
      <w:sz w:val="20"/>
      <w:szCs w:val="20"/>
      <w:lang w:eastAsia="en-US"/>
    </w:rPr>
  </w:style>
  <w:style w:type="paragraph" w:styleId="afff0">
    <w:name w:val="toa heading"/>
    <w:basedOn w:val="a2"/>
    <w:next w:val="a2"/>
    <w:semiHidden/>
    <w:rsid w:val="00856EBB"/>
    <w:pPr>
      <w:widowControl/>
      <w:spacing w:before="120"/>
      <w:jc w:val="left"/>
    </w:pPr>
    <w:rPr>
      <w:rFonts w:ascii="Arial" w:hAnsi="Arial" w:cs="Arial"/>
      <w:b/>
      <w:bCs/>
      <w:color w:val="000000"/>
      <w:kern w:val="0"/>
      <w:lang w:eastAsia="en-US"/>
    </w:rPr>
  </w:style>
  <w:style w:type="paragraph" w:styleId="afff1">
    <w:name w:val="Body Text First Indent"/>
    <w:basedOn w:val="a3"/>
    <w:semiHidden/>
    <w:rsid w:val="00856EBB"/>
    <w:pPr>
      <w:spacing w:after="120"/>
      <w:ind w:firstLine="210"/>
    </w:pPr>
  </w:style>
  <w:style w:type="paragraph" w:styleId="afff2">
    <w:name w:val="Body Text Indent"/>
    <w:basedOn w:val="a2"/>
    <w:semiHidden/>
    <w:rsid w:val="00856EBB"/>
    <w:pPr>
      <w:widowControl/>
      <w:spacing w:after="120"/>
      <w:ind w:left="283"/>
      <w:jc w:val="left"/>
    </w:pPr>
    <w:rPr>
      <w:rFonts w:ascii="Arial" w:hAnsi="Arial"/>
      <w:color w:val="000000"/>
      <w:kern w:val="0"/>
      <w:sz w:val="20"/>
      <w:szCs w:val="20"/>
      <w:lang w:eastAsia="en-US"/>
    </w:rPr>
  </w:style>
  <w:style w:type="paragraph" w:styleId="2f">
    <w:name w:val="Body Text First Indent 2"/>
    <w:basedOn w:val="afff2"/>
    <w:semiHidden/>
    <w:rsid w:val="00856EBB"/>
    <w:pPr>
      <w:ind w:firstLine="210"/>
    </w:pPr>
  </w:style>
  <w:style w:type="paragraph" w:styleId="afff3">
    <w:name w:val="Normal Indent"/>
    <w:basedOn w:val="a2"/>
    <w:semiHidden/>
    <w:rsid w:val="00856EBB"/>
    <w:pPr>
      <w:widowControl/>
      <w:ind w:left="720"/>
      <w:jc w:val="left"/>
    </w:pPr>
    <w:rPr>
      <w:rFonts w:ascii="Arial" w:hAnsi="Arial"/>
      <w:color w:val="000000"/>
      <w:kern w:val="0"/>
      <w:sz w:val="20"/>
      <w:szCs w:val="20"/>
      <w:lang w:eastAsia="en-US"/>
    </w:rPr>
  </w:style>
  <w:style w:type="paragraph" w:styleId="2f0">
    <w:name w:val="Body Text 2"/>
    <w:basedOn w:val="a2"/>
    <w:semiHidden/>
    <w:rsid w:val="00856EBB"/>
    <w:pPr>
      <w:widowControl/>
      <w:spacing w:after="120" w:line="480" w:lineRule="auto"/>
      <w:jc w:val="left"/>
    </w:pPr>
    <w:rPr>
      <w:rFonts w:ascii="Arial" w:hAnsi="Arial"/>
      <w:color w:val="000000"/>
      <w:kern w:val="0"/>
      <w:sz w:val="20"/>
      <w:szCs w:val="20"/>
      <w:lang w:eastAsia="en-US"/>
    </w:rPr>
  </w:style>
  <w:style w:type="paragraph" w:styleId="3e">
    <w:name w:val="Body Text 3"/>
    <w:basedOn w:val="a2"/>
    <w:semiHidden/>
    <w:rsid w:val="00856EBB"/>
    <w:pPr>
      <w:widowControl/>
      <w:spacing w:after="120"/>
      <w:jc w:val="left"/>
    </w:pPr>
    <w:rPr>
      <w:rFonts w:ascii="Arial" w:hAnsi="Arial"/>
      <w:color w:val="000000"/>
      <w:kern w:val="0"/>
      <w:sz w:val="16"/>
      <w:szCs w:val="16"/>
      <w:lang w:eastAsia="en-US"/>
    </w:rPr>
  </w:style>
  <w:style w:type="paragraph" w:styleId="2f1">
    <w:name w:val="Body Text Indent 2"/>
    <w:basedOn w:val="a2"/>
    <w:semiHidden/>
    <w:rsid w:val="00856EBB"/>
    <w:pPr>
      <w:widowControl/>
      <w:spacing w:after="120" w:line="480" w:lineRule="auto"/>
      <w:ind w:left="283"/>
      <w:jc w:val="left"/>
    </w:pPr>
    <w:rPr>
      <w:rFonts w:ascii="Arial" w:hAnsi="Arial"/>
      <w:color w:val="000000"/>
      <w:kern w:val="0"/>
      <w:sz w:val="20"/>
      <w:szCs w:val="20"/>
      <w:lang w:eastAsia="en-US"/>
    </w:rPr>
  </w:style>
  <w:style w:type="paragraph" w:styleId="3f">
    <w:name w:val="Body Text Indent 3"/>
    <w:basedOn w:val="a2"/>
    <w:semiHidden/>
    <w:rsid w:val="00856EBB"/>
    <w:pPr>
      <w:widowControl/>
      <w:spacing w:after="120"/>
      <w:ind w:left="283"/>
      <w:jc w:val="left"/>
    </w:pPr>
    <w:rPr>
      <w:rFonts w:ascii="Arial" w:hAnsi="Arial"/>
      <w:color w:val="000000"/>
      <w:kern w:val="0"/>
      <w:sz w:val="16"/>
      <w:szCs w:val="16"/>
      <w:lang w:eastAsia="en-US"/>
    </w:rPr>
  </w:style>
  <w:style w:type="paragraph" w:styleId="afff4">
    <w:name w:val="Note Heading"/>
    <w:basedOn w:val="a2"/>
    <w:next w:val="a2"/>
    <w:semiHidden/>
    <w:rsid w:val="00856EBB"/>
    <w:pPr>
      <w:widowControl/>
      <w:jc w:val="left"/>
    </w:pPr>
    <w:rPr>
      <w:rFonts w:ascii="Arial" w:hAnsi="Arial"/>
      <w:color w:val="000000"/>
      <w:kern w:val="0"/>
      <w:sz w:val="20"/>
      <w:szCs w:val="20"/>
      <w:lang w:eastAsia="en-US"/>
    </w:rPr>
  </w:style>
  <w:style w:type="table" w:styleId="afff5">
    <w:name w:val="Table Professional"/>
    <w:basedOn w:val="a5"/>
    <w:semiHidden/>
    <w:rsid w:val="00856EB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KWBodytextChar">
    <w:name w:val="K&amp;W Body text Char"/>
    <w:link w:val="KWBodytext"/>
    <w:rsid w:val="00890146"/>
    <w:rPr>
      <w:rFonts w:ascii="Arial" w:eastAsia="楷体_GB2312" w:hAnsi="Arial"/>
      <w:lang w:eastAsia="en-US"/>
    </w:rPr>
  </w:style>
  <w:style w:type="paragraph" w:styleId="TOC">
    <w:name w:val="TOC Heading"/>
    <w:basedOn w:val="1"/>
    <w:next w:val="a2"/>
    <w:uiPriority w:val="39"/>
    <w:semiHidden/>
    <w:unhideWhenUsed/>
    <w:qFormat/>
    <w:rsid w:val="00751865"/>
    <w:pPr>
      <w:keepLines/>
      <w:widowControl w:val="0"/>
      <w:numPr>
        <w:numId w:val="0"/>
      </w:numPr>
      <w:spacing w:before="340" w:after="330" w:line="578" w:lineRule="auto"/>
      <w:jc w:val="both"/>
      <w:outlineLvl w:val="9"/>
    </w:pPr>
    <w:rPr>
      <w:rFonts w:ascii="Times New Roman" w:hAnsi="Times New Roman"/>
      <w:bCs/>
      <w:color w:val="auto"/>
      <w:kern w:val="44"/>
      <w:sz w:val="44"/>
      <w:szCs w:val="44"/>
      <w:lang w:eastAsia="zh-CN"/>
    </w:rPr>
  </w:style>
  <w:style w:type="paragraph" w:styleId="afff6">
    <w:name w:val="List Paragraph"/>
    <w:basedOn w:val="a2"/>
    <w:uiPriority w:val="34"/>
    <w:qFormat/>
    <w:rsid w:val="00751865"/>
    <w:pPr>
      <w:ind w:firstLineChars="200" w:firstLine="420"/>
    </w:pPr>
  </w:style>
  <w:style w:type="paragraph" w:styleId="afff7">
    <w:name w:val="Intense Quote"/>
    <w:basedOn w:val="a2"/>
    <w:next w:val="a2"/>
    <w:link w:val="Char"/>
    <w:uiPriority w:val="30"/>
    <w:qFormat/>
    <w:rsid w:val="00751865"/>
    <w:pPr>
      <w:pBdr>
        <w:bottom w:val="single" w:sz="4" w:space="4" w:color="4F81BD" w:themeColor="accent1"/>
      </w:pBdr>
      <w:spacing w:before="200" w:after="280"/>
      <w:ind w:left="936" w:right="936"/>
    </w:pPr>
    <w:rPr>
      <w:b/>
      <w:bCs/>
      <w:i/>
      <w:iCs/>
      <w:color w:val="4F81BD" w:themeColor="accent1"/>
    </w:rPr>
  </w:style>
  <w:style w:type="character" w:customStyle="1" w:styleId="Char">
    <w:name w:val="明显引用 Char"/>
    <w:basedOn w:val="a4"/>
    <w:link w:val="afff7"/>
    <w:uiPriority w:val="30"/>
    <w:rsid w:val="00751865"/>
    <w:rPr>
      <w:rFonts w:eastAsia="楷体_GB2312"/>
      <w:b/>
      <w:bCs/>
      <w:i/>
      <w:iCs/>
      <w:color w:val="4F81BD" w:themeColor="accent1"/>
      <w:kern w:val="2"/>
      <w:sz w:val="24"/>
      <w:szCs w:val="24"/>
    </w:rPr>
  </w:style>
  <w:style w:type="paragraph" w:styleId="afff8">
    <w:name w:val="Bibliography"/>
    <w:basedOn w:val="a2"/>
    <w:next w:val="a2"/>
    <w:uiPriority w:val="37"/>
    <w:semiHidden/>
    <w:unhideWhenUsed/>
    <w:rsid w:val="00751865"/>
  </w:style>
  <w:style w:type="paragraph" w:styleId="afff9">
    <w:name w:val="No Spacing"/>
    <w:uiPriority w:val="1"/>
    <w:qFormat/>
    <w:rsid w:val="00751865"/>
    <w:pPr>
      <w:widowControl w:val="0"/>
      <w:jc w:val="both"/>
    </w:pPr>
    <w:rPr>
      <w:rFonts w:eastAsia="楷体_GB2312"/>
      <w:kern w:val="2"/>
      <w:sz w:val="24"/>
      <w:szCs w:val="24"/>
    </w:rPr>
  </w:style>
  <w:style w:type="paragraph" w:styleId="afffa">
    <w:name w:val="Quote"/>
    <w:basedOn w:val="a2"/>
    <w:next w:val="a2"/>
    <w:link w:val="Char0"/>
    <w:uiPriority w:val="29"/>
    <w:qFormat/>
    <w:rsid w:val="00751865"/>
    <w:rPr>
      <w:i/>
      <w:iCs/>
      <w:color w:val="000000" w:themeColor="text1"/>
    </w:rPr>
  </w:style>
  <w:style w:type="character" w:customStyle="1" w:styleId="Char0">
    <w:name w:val="引用 Char"/>
    <w:basedOn w:val="a4"/>
    <w:link w:val="afffa"/>
    <w:uiPriority w:val="29"/>
    <w:rsid w:val="00751865"/>
    <w:rPr>
      <w:rFonts w:eastAsia="楷体_GB2312"/>
      <w:i/>
      <w:iCs/>
      <w:color w:val="000000" w:themeColor="text1"/>
      <w:kern w:val="2"/>
      <w:sz w:val="24"/>
      <w:szCs w:val="24"/>
    </w:rPr>
  </w:style>
  <w:style w:type="character" w:customStyle="1" w:styleId="left">
    <w:name w:val="left"/>
    <w:basedOn w:val="a4"/>
    <w:rsid w:val="003E4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890146"/>
    <w:pPr>
      <w:widowControl w:val="0"/>
      <w:jc w:val="both"/>
    </w:pPr>
    <w:rPr>
      <w:rFonts w:eastAsia="楷体_GB2312"/>
      <w:kern w:val="2"/>
      <w:sz w:val="24"/>
      <w:szCs w:val="24"/>
    </w:rPr>
  </w:style>
  <w:style w:type="paragraph" w:styleId="1">
    <w:name w:val="heading 1"/>
    <w:basedOn w:val="a2"/>
    <w:next w:val="a3"/>
    <w:qFormat/>
    <w:rsid w:val="00856EBB"/>
    <w:pPr>
      <w:keepNext/>
      <w:widowControl/>
      <w:numPr>
        <w:numId w:val="20"/>
      </w:numPr>
      <w:spacing w:after="240"/>
      <w:jc w:val="left"/>
      <w:outlineLvl w:val="0"/>
    </w:pPr>
    <w:rPr>
      <w:rFonts w:ascii="Arial Bold" w:hAnsi="Arial Bold"/>
      <w:b/>
      <w:color w:val="000000"/>
      <w:kern w:val="28"/>
      <w:sz w:val="20"/>
      <w:szCs w:val="20"/>
      <w:lang w:eastAsia="en-US"/>
    </w:rPr>
  </w:style>
  <w:style w:type="paragraph" w:styleId="20">
    <w:name w:val="heading 2"/>
    <w:basedOn w:val="a2"/>
    <w:next w:val="a3"/>
    <w:qFormat/>
    <w:rsid w:val="00856EBB"/>
    <w:pPr>
      <w:keepNext/>
      <w:widowControl/>
      <w:numPr>
        <w:ilvl w:val="1"/>
        <w:numId w:val="20"/>
      </w:numPr>
      <w:spacing w:after="240"/>
      <w:jc w:val="left"/>
      <w:outlineLvl w:val="1"/>
    </w:pPr>
    <w:rPr>
      <w:rFonts w:ascii="Arial" w:hAnsi="Arial"/>
      <w:color w:val="000000"/>
      <w:kern w:val="0"/>
      <w:sz w:val="20"/>
      <w:szCs w:val="20"/>
      <w:lang w:eastAsia="en-US"/>
    </w:rPr>
  </w:style>
  <w:style w:type="paragraph" w:styleId="31">
    <w:name w:val="heading 3"/>
    <w:basedOn w:val="a2"/>
    <w:qFormat/>
    <w:rsid w:val="00856EBB"/>
    <w:pPr>
      <w:widowControl/>
      <w:numPr>
        <w:ilvl w:val="2"/>
        <w:numId w:val="20"/>
      </w:numPr>
      <w:spacing w:after="240"/>
      <w:jc w:val="left"/>
      <w:outlineLvl w:val="2"/>
    </w:pPr>
    <w:rPr>
      <w:rFonts w:ascii="Arial" w:hAnsi="Arial"/>
      <w:color w:val="000000"/>
      <w:kern w:val="0"/>
      <w:sz w:val="20"/>
      <w:szCs w:val="20"/>
      <w:lang w:eastAsia="en-US"/>
    </w:rPr>
  </w:style>
  <w:style w:type="paragraph" w:styleId="41">
    <w:name w:val="heading 4"/>
    <w:basedOn w:val="a3"/>
    <w:qFormat/>
    <w:rsid w:val="00856EBB"/>
    <w:pPr>
      <w:numPr>
        <w:ilvl w:val="3"/>
        <w:numId w:val="20"/>
      </w:numPr>
      <w:outlineLvl w:val="3"/>
    </w:pPr>
  </w:style>
  <w:style w:type="paragraph" w:styleId="51">
    <w:name w:val="heading 5"/>
    <w:basedOn w:val="a3"/>
    <w:qFormat/>
    <w:rsid w:val="00856EBB"/>
    <w:pPr>
      <w:numPr>
        <w:ilvl w:val="4"/>
        <w:numId w:val="20"/>
      </w:numPr>
      <w:outlineLvl w:val="4"/>
    </w:pPr>
  </w:style>
  <w:style w:type="paragraph" w:styleId="6">
    <w:name w:val="heading 6"/>
    <w:basedOn w:val="a3"/>
    <w:next w:val="a3"/>
    <w:qFormat/>
    <w:rsid w:val="00856EBB"/>
    <w:pPr>
      <w:numPr>
        <w:ilvl w:val="5"/>
        <w:numId w:val="20"/>
      </w:numPr>
      <w:outlineLvl w:val="5"/>
    </w:pPr>
  </w:style>
  <w:style w:type="paragraph" w:styleId="7">
    <w:name w:val="heading 7"/>
    <w:basedOn w:val="a3"/>
    <w:next w:val="a3"/>
    <w:qFormat/>
    <w:rsid w:val="00856EBB"/>
    <w:pPr>
      <w:numPr>
        <w:ilvl w:val="6"/>
        <w:numId w:val="20"/>
      </w:numPr>
      <w:outlineLvl w:val="6"/>
    </w:pPr>
  </w:style>
  <w:style w:type="paragraph" w:styleId="8">
    <w:name w:val="heading 8"/>
    <w:basedOn w:val="a3"/>
    <w:next w:val="a3"/>
    <w:qFormat/>
    <w:rsid w:val="00856EBB"/>
    <w:pPr>
      <w:numPr>
        <w:ilvl w:val="7"/>
        <w:numId w:val="20"/>
      </w:numPr>
      <w:spacing w:line="240" w:lineRule="atLeast"/>
      <w:outlineLvl w:val="7"/>
    </w:pPr>
  </w:style>
  <w:style w:type="paragraph" w:styleId="9">
    <w:name w:val="heading 9"/>
    <w:basedOn w:val="a3"/>
    <w:next w:val="a3"/>
    <w:qFormat/>
    <w:rsid w:val="00856EBB"/>
    <w:pPr>
      <w:numPr>
        <w:ilvl w:val="8"/>
        <w:numId w:val="20"/>
      </w:numPr>
      <w:spacing w:line="240" w:lineRule="atLeast"/>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styleId="111111">
    <w:name w:val="Outline List 2"/>
    <w:basedOn w:val="a6"/>
    <w:semiHidden/>
    <w:rsid w:val="00856EBB"/>
    <w:pPr>
      <w:numPr>
        <w:numId w:val="1"/>
      </w:numPr>
    </w:pPr>
  </w:style>
  <w:style w:type="numbering" w:styleId="1111110">
    <w:name w:val="Outline List 1"/>
    <w:basedOn w:val="a6"/>
    <w:semiHidden/>
    <w:rsid w:val="00856EBB"/>
    <w:pPr>
      <w:numPr>
        <w:numId w:val="4"/>
      </w:numPr>
    </w:pPr>
  </w:style>
  <w:style w:type="paragraph" w:customStyle="1" w:styleId="Body">
    <w:name w:val="Body"/>
    <w:basedOn w:val="a2"/>
    <w:semiHidden/>
    <w:rsid w:val="00856EBB"/>
    <w:pPr>
      <w:spacing w:after="240"/>
    </w:pPr>
  </w:style>
  <w:style w:type="paragraph" w:styleId="a3">
    <w:name w:val="Body Text"/>
    <w:basedOn w:val="a2"/>
    <w:rsid w:val="00856EBB"/>
    <w:pPr>
      <w:widowControl/>
      <w:spacing w:after="240"/>
      <w:jc w:val="left"/>
    </w:pPr>
    <w:rPr>
      <w:rFonts w:ascii="Arial" w:hAnsi="Arial"/>
      <w:color w:val="000000"/>
      <w:kern w:val="0"/>
      <w:sz w:val="20"/>
      <w:szCs w:val="20"/>
      <w:lang w:eastAsia="en-US"/>
    </w:rPr>
  </w:style>
  <w:style w:type="paragraph" w:customStyle="1" w:styleId="BodyTextNoIndent">
    <w:name w:val="Body Text No Indent"/>
    <w:basedOn w:val="a3"/>
    <w:rsid w:val="00856EBB"/>
  </w:style>
  <w:style w:type="character" w:styleId="HTML">
    <w:name w:val="HTML Variable"/>
    <w:basedOn w:val="a4"/>
    <w:semiHidden/>
    <w:rsid w:val="00856EBB"/>
    <w:rPr>
      <w:i/>
      <w:iCs/>
    </w:rPr>
  </w:style>
  <w:style w:type="character" w:styleId="HTML0">
    <w:name w:val="HTML Typewriter"/>
    <w:basedOn w:val="a4"/>
    <w:semiHidden/>
    <w:rsid w:val="00856EBB"/>
    <w:rPr>
      <w:rFonts w:ascii="Courier New" w:hAnsi="Courier New" w:cs="Courier New"/>
      <w:sz w:val="20"/>
      <w:szCs w:val="20"/>
    </w:rPr>
  </w:style>
  <w:style w:type="character" w:styleId="HTML1">
    <w:name w:val="HTML Code"/>
    <w:basedOn w:val="a4"/>
    <w:semiHidden/>
    <w:rsid w:val="00856EBB"/>
    <w:rPr>
      <w:rFonts w:ascii="Courier New" w:hAnsi="Courier New" w:cs="Courier New"/>
      <w:sz w:val="20"/>
      <w:szCs w:val="20"/>
    </w:rPr>
  </w:style>
  <w:style w:type="paragraph" w:styleId="HTML2">
    <w:name w:val="HTML Address"/>
    <w:basedOn w:val="a2"/>
    <w:semiHidden/>
    <w:rsid w:val="00856EBB"/>
    <w:pPr>
      <w:widowControl/>
      <w:jc w:val="left"/>
    </w:pPr>
    <w:rPr>
      <w:rFonts w:ascii="Arial" w:hAnsi="Arial"/>
      <w:i/>
      <w:iCs/>
      <w:color w:val="000000"/>
      <w:kern w:val="0"/>
      <w:sz w:val="20"/>
      <w:szCs w:val="20"/>
      <w:lang w:eastAsia="en-US"/>
    </w:rPr>
  </w:style>
  <w:style w:type="character" w:styleId="HTML3">
    <w:name w:val="HTML Definition"/>
    <w:basedOn w:val="a4"/>
    <w:semiHidden/>
    <w:rsid w:val="00856EBB"/>
    <w:rPr>
      <w:i/>
      <w:iCs/>
    </w:rPr>
  </w:style>
  <w:style w:type="character" w:styleId="HTML4">
    <w:name w:val="HTML Keyboard"/>
    <w:basedOn w:val="a4"/>
    <w:semiHidden/>
    <w:rsid w:val="00856EBB"/>
    <w:rPr>
      <w:rFonts w:ascii="Courier New" w:hAnsi="Courier New" w:cs="Courier New"/>
      <w:sz w:val="20"/>
      <w:szCs w:val="20"/>
    </w:rPr>
  </w:style>
  <w:style w:type="character" w:styleId="HTML5">
    <w:name w:val="HTML Acronym"/>
    <w:basedOn w:val="a4"/>
    <w:semiHidden/>
    <w:rsid w:val="00856EBB"/>
  </w:style>
  <w:style w:type="character" w:styleId="HTML6">
    <w:name w:val="HTML Sample"/>
    <w:basedOn w:val="a4"/>
    <w:semiHidden/>
    <w:rsid w:val="00856EBB"/>
    <w:rPr>
      <w:rFonts w:ascii="Courier New" w:hAnsi="Courier New" w:cs="Courier New"/>
    </w:rPr>
  </w:style>
  <w:style w:type="character" w:styleId="HTML7">
    <w:name w:val="HTML Cite"/>
    <w:basedOn w:val="a4"/>
    <w:semiHidden/>
    <w:rsid w:val="00856EBB"/>
    <w:rPr>
      <w:i/>
      <w:iCs/>
    </w:rPr>
  </w:style>
  <w:style w:type="paragraph" w:styleId="HTML8">
    <w:name w:val="HTML Preformatted"/>
    <w:basedOn w:val="a2"/>
    <w:semiHidden/>
    <w:rsid w:val="00856EBB"/>
    <w:pPr>
      <w:widowControl/>
      <w:jc w:val="left"/>
    </w:pPr>
    <w:rPr>
      <w:rFonts w:ascii="Courier New" w:hAnsi="Courier New" w:cs="Courier New"/>
      <w:color w:val="000000"/>
      <w:kern w:val="0"/>
      <w:sz w:val="20"/>
      <w:szCs w:val="20"/>
      <w:lang w:eastAsia="en-US"/>
    </w:rPr>
  </w:style>
  <w:style w:type="character" w:customStyle="1" w:styleId="KW">
    <w:name w:val="K&amp;W"/>
    <w:basedOn w:val="a4"/>
    <w:semiHidden/>
    <w:rsid w:val="00856EBB"/>
    <w:rPr>
      <w:rFonts w:ascii="Arial" w:hAnsi="Arial" w:cs="Arial"/>
      <w:color w:val="004473"/>
      <w:sz w:val="18"/>
      <w:szCs w:val="18"/>
    </w:rPr>
  </w:style>
  <w:style w:type="paragraph" w:customStyle="1" w:styleId="KWNormal">
    <w:name w:val="K&amp;W Normal"/>
    <w:rsid w:val="007B0BFD"/>
    <w:pPr>
      <w:spacing w:after="280" w:line="240" w:lineRule="atLeast"/>
      <w:jc w:val="both"/>
    </w:pPr>
    <w:rPr>
      <w:rFonts w:ascii="Arial" w:eastAsia="楷体_GB2312" w:hAnsi="Arial"/>
      <w:color w:val="000000"/>
      <w:lang w:eastAsia="en-US"/>
    </w:rPr>
  </w:style>
  <w:style w:type="paragraph" w:customStyle="1" w:styleId="KWBodytext">
    <w:name w:val="K&amp;W Body text"/>
    <w:basedOn w:val="KWNormal"/>
    <w:link w:val="KWBodytextChar"/>
    <w:rsid w:val="00856EBB"/>
    <w:rPr>
      <w:color w:val="auto"/>
    </w:rPr>
  </w:style>
  <w:style w:type="paragraph" w:customStyle="1" w:styleId="KWheading1">
    <w:name w:val="K&amp;W heading 1"/>
    <w:basedOn w:val="KWNormal"/>
    <w:next w:val="KWBodytext"/>
    <w:rsid w:val="00856EBB"/>
    <w:pPr>
      <w:keepNext/>
      <w:widowControl w:val="0"/>
      <w:numPr>
        <w:numId w:val="9"/>
      </w:numPr>
      <w:spacing w:line="280" w:lineRule="exact"/>
      <w:outlineLvl w:val="0"/>
    </w:pPr>
    <w:rPr>
      <w:b/>
      <w:color w:val="auto"/>
      <w:sz w:val="24"/>
    </w:rPr>
  </w:style>
  <w:style w:type="paragraph" w:customStyle="1" w:styleId="KWHeading">
    <w:name w:val="K&amp;W Heading"/>
    <w:basedOn w:val="KWheading1"/>
    <w:next w:val="KWBodytext"/>
    <w:rsid w:val="00856EBB"/>
    <w:pPr>
      <w:numPr>
        <w:numId w:val="0"/>
      </w:numPr>
    </w:pPr>
  </w:style>
  <w:style w:type="paragraph" w:customStyle="1" w:styleId="KWheading2">
    <w:name w:val="K&amp;W heading 2"/>
    <w:basedOn w:val="KWNormal"/>
    <w:next w:val="KWBodytext"/>
    <w:rsid w:val="00856EBB"/>
    <w:pPr>
      <w:keepNext/>
      <w:widowControl w:val="0"/>
      <w:numPr>
        <w:ilvl w:val="1"/>
        <w:numId w:val="9"/>
      </w:numPr>
      <w:spacing w:line="280" w:lineRule="exact"/>
      <w:outlineLvl w:val="1"/>
    </w:pPr>
    <w:rPr>
      <w:color w:val="auto"/>
    </w:rPr>
  </w:style>
  <w:style w:type="paragraph" w:customStyle="1" w:styleId="KWheading3">
    <w:name w:val="K&amp;W heading 3"/>
    <w:basedOn w:val="KWNormal"/>
    <w:rsid w:val="00856EBB"/>
    <w:pPr>
      <w:numPr>
        <w:ilvl w:val="2"/>
        <w:numId w:val="9"/>
      </w:numPr>
      <w:spacing w:line="280" w:lineRule="exact"/>
      <w:outlineLvl w:val="2"/>
    </w:pPr>
    <w:rPr>
      <w:color w:val="auto"/>
    </w:rPr>
  </w:style>
  <w:style w:type="paragraph" w:customStyle="1" w:styleId="KWheading4">
    <w:name w:val="K&amp;W heading 4"/>
    <w:basedOn w:val="KWNormal"/>
    <w:rsid w:val="00856EBB"/>
    <w:pPr>
      <w:numPr>
        <w:ilvl w:val="3"/>
        <w:numId w:val="9"/>
      </w:numPr>
      <w:spacing w:line="280" w:lineRule="exact"/>
      <w:outlineLvl w:val="3"/>
    </w:pPr>
    <w:rPr>
      <w:color w:val="auto"/>
    </w:rPr>
  </w:style>
  <w:style w:type="paragraph" w:customStyle="1" w:styleId="KWheading5">
    <w:name w:val="K&amp;W heading 5"/>
    <w:basedOn w:val="KWNormal"/>
    <w:rsid w:val="00856EBB"/>
    <w:pPr>
      <w:numPr>
        <w:ilvl w:val="4"/>
        <w:numId w:val="9"/>
      </w:numPr>
      <w:spacing w:line="280" w:lineRule="exact"/>
      <w:outlineLvl w:val="4"/>
    </w:pPr>
    <w:rPr>
      <w:color w:val="auto"/>
    </w:rPr>
  </w:style>
  <w:style w:type="paragraph" w:customStyle="1" w:styleId="KWListBullet">
    <w:name w:val="K&amp;W List Bullet"/>
    <w:basedOn w:val="KWNormal"/>
    <w:rsid w:val="00F4514C"/>
    <w:pPr>
      <w:numPr>
        <w:numId w:val="10"/>
      </w:numPr>
      <w:spacing w:after="240"/>
    </w:pPr>
  </w:style>
  <w:style w:type="paragraph" w:customStyle="1" w:styleId="KWListNumber">
    <w:name w:val="K&amp;W List Number"/>
    <w:basedOn w:val="KWNormal"/>
    <w:rsid w:val="00F4514C"/>
    <w:pPr>
      <w:numPr>
        <w:numId w:val="11"/>
      </w:numPr>
      <w:spacing w:after="240"/>
    </w:pPr>
  </w:style>
  <w:style w:type="paragraph" w:customStyle="1" w:styleId="KWSubheading">
    <w:name w:val="K&amp;W Subheading"/>
    <w:basedOn w:val="KWheading2"/>
    <w:next w:val="KWBodytext"/>
    <w:rsid w:val="00856EBB"/>
    <w:pPr>
      <w:numPr>
        <w:ilvl w:val="0"/>
        <w:numId w:val="0"/>
      </w:numPr>
    </w:pPr>
    <w:rPr>
      <w:kern w:val="28"/>
    </w:rPr>
  </w:style>
  <w:style w:type="table" w:styleId="a7">
    <w:name w:val="Table Grid"/>
    <w:basedOn w:val="a5"/>
    <w:rsid w:val="00856EBB"/>
    <w:pPr>
      <w:spacing w:before="120" w:after="120" w:line="240" w:lineRule="atLeast"/>
    </w:pPr>
    <w:rPr>
      <w:rFonts w:ascii="Arial" w:hAnsi="Arial"/>
    </w:rPr>
    <w:tblPr>
      <w:tblInd w:w="0" w:type="dxa"/>
      <w:tblCellMar>
        <w:top w:w="0" w:type="dxa"/>
        <w:left w:w="108" w:type="dxa"/>
        <w:bottom w:w="0" w:type="dxa"/>
        <w:right w:w="108" w:type="dxa"/>
      </w:tblCellMar>
    </w:tblPr>
  </w:style>
  <w:style w:type="table" w:customStyle="1" w:styleId="KWTable">
    <w:name w:val="K&amp;W Table"/>
    <w:basedOn w:val="a7"/>
    <w:rsid w:val="00856EBB"/>
    <w:pPr>
      <w:spacing w:before="60" w:after="60" w:line="240" w:lineRule="auto"/>
      <w:contextualSpacing/>
    </w:pPr>
    <w:rPr>
      <w:rFonts w:eastAsia="楷体_GB2312"/>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b/>
        <w:sz w:val="20"/>
      </w:rPr>
      <w:tblPr/>
      <w:tcPr>
        <w:shd w:val="clear" w:color="auto" w:fill="E0E0E0"/>
      </w:tcPr>
    </w:tblStylePr>
  </w:style>
  <w:style w:type="paragraph" w:customStyle="1" w:styleId="Table">
    <w:name w:val="Table"/>
    <w:basedOn w:val="a2"/>
    <w:rsid w:val="00856EBB"/>
    <w:pPr>
      <w:widowControl/>
      <w:spacing w:before="120" w:after="120" w:line="240" w:lineRule="atLeast"/>
      <w:jc w:val="left"/>
    </w:pPr>
    <w:rPr>
      <w:rFonts w:ascii="Arial" w:hAnsi="Arial"/>
      <w:color w:val="000000"/>
      <w:kern w:val="0"/>
      <w:sz w:val="20"/>
      <w:szCs w:val="20"/>
      <w:lang w:eastAsia="en-US"/>
    </w:rPr>
  </w:style>
  <w:style w:type="paragraph" w:styleId="a8">
    <w:name w:val="Title"/>
    <w:basedOn w:val="a2"/>
    <w:qFormat/>
    <w:rsid w:val="00856EBB"/>
    <w:pPr>
      <w:widowControl/>
      <w:spacing w:before="240" w:after="60"/>
      <w:jc w:val="center"/>
      <w:outlineLvl w:val="0"/>
    </w:pPr>
    <w:rPr>
      <w:rFonts w:ascii="Arial" w:hAnsi="Arial" w:cs="Arial"/>
      <w:b/>
      <w:bCs/>
      <w:color w:val="000000"/>
      <w:kern w:val="28"/>
      <w:sz w:val="32"/>
      <w:szCs w:val="32"/>
      <w:lang w:eastAsia="en-US"/>
    </w:rPr>
  </w:style>
  <w:style w:type="table" w:styleId="a9">
    <w:name w:val="Table Theme"/>
    <w:basedOn w:val="a5"/>
    <w:semiHidden/>
    <w:rsid w:val="00856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Colorful 1"/>
    <w:basedOn w:val="a5"/>
    <w:semiHidden/>
    <w:rsid w:val="00856EB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1">
    <w:name w:val="Table Colorful 2"/>
    <w:basedOn w:val="a5"/>
    <w:semiHidden/>
    <w:rsid w:val="00856EB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2">
    <w:name w:val="Table Colorful 3"/>
    <w:basedOn w:val="a5"/>
    <w:semiHidden/>
    <w:rsid w:val="00856EB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a">
    <w:name w:val="Hyperlink"/>
    <w:basedOn w:val="a4"/>
    <w:semiHidden/>
    <w:rsid w:val="00856EBB"/>
    <w:rPr>
      <w:color w:val="0000FF"/>
      <w:u w:val="single"/>
    </w:rPr>
  </w:style>
  <w:style w:type="paragraph" w:styleId="ab">
    <w:name w:val="Salutation"/>
    <w:basedOn w:val="a2"/>
    <w:next w:val="a2"/>
    <w:semiHidden/>
    <w:rsid w:val="00856EBB"/>
    <w:pPr>
      <w:widowControl/>
      <w:jc w:val="left"/>
    </w:pPr>
    <w:rPr>
      <w:rFonts w:ascii="Arial" w:hAnsi="Arial"/>
      <w:color w:val="000000"/>
      <w:kern w:val="0"/>
      <w:sz w:val="20"/>
      <w:szCs w:val="20"/>
      <w:lang w:eastAsia="en-US"/>
    </w:rPr>
  </w:style>
  <w:style w:type="paragraph" w:styleId="ac">
    <w:name w:val="Plain Text"/>
    <w:basedOn w:val="a2"/>
    <w:semiHidden/>
    <w:rsid w:val="00856EBB"/>
    <w:pPr>
      <w:widowControl/>
      <w:jc w:val="left"/>
    </w:pPr>
    <w:rPr>
      <w:rFonts w:ascii="Courier New" w:hAnsi="Courier New" w:cs="Courier New"/>
      <w:color w:val="000000"/>
      <w:kern w:val="0"/>
      <w:sz w:val="20"/>
      <w:szCs w:val="20"/>
      <w:lang w:eastAsia="en-US"/>
    </w:rPr>
  </w:style>
  <w:style w:type="table" w:styleId="ad">
    <w:name w:val="Table Elegant"/>
    <w:basedOn w:val="a5"/>
    <w:semiHidden/>
    <w:rsid w:val="00856EB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e">
    <w:name w:val="E-mail Signature"/>
    <w:basedOn w:val="a2"/>
    <w:semiHidden/>
    <w:rsid w:val="00856EBB"/>
    <w:pPr>
      <w:widowControl/>
      <w:jc w:val="left"/>
    </w:pPr>
    <w:rPr>
      <w:rFonts w:ascii="Arial" w:hAnsi="Arial"/>
      <w:color w:val="000000"/>
      <w:kern w:val="0"/>
      <w:sz w:val="20"/>
      <w:szCs w:val="20"/>
      <w:lang w:eastAsia="en-US"/>
    </w:rPr>
  </w:style>
  <w:style w:type="paragraph" w:styleId="af">
    <w:name w:val="Subtitle"/>
    <w:basedOn w:val="a2"/>
    <w:qFormat/>
    <w:rsid w:val="00856EBB"/>
    <w:pPr>
      <w:widowControl/>
      <w:spacing w:after="60"/>
      <w:jc w:val="center"/>
      <w:outlineLvl w:val="1"/>
    </w:pPr>
    <w:rPr>
      <w:rFonts w:ascii="Arial" w:hAnsi="Arial" w:cs="Arial"/>
      <w:color w:val="000000"/>
      <w:kern w:val="0"/>
      <w:lang w:eastAsia="en-US"/>
    </w:rPr>
  </w:style>
  <w:style w:type="table" w:styleId="11">
    <w:name w:val="Table Classic 1"/>
    <w:basedOn w:val="a5"/>
    <w:semiHidden/>
    <w:rsid w:val="00856EB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Classic 2"/>
    <w:basedOn w:val="a5"/>
    <w:semiHidden/>
    <w:rsid w:val="00856EB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semiHidden/>
    <w:rsid w:val="00856EB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5"/>
    <w:semiHidden/>
    <w:rsid w:val="00856EB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0">
    <w:name w:val="macro"/>
    <w:semiHidden/>
    <w:rsid w:val="00856EB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af1">
    <w:name w:val="envelope return"/>
    <w:basedOn w:val="a2"/>
    <w:semiHidden/>
    <w:rsid w:val="00856EBB"/>
    <w:pPr>
      <w:widowControl/>
      <w:jc w:val="left"/>
    </w:pPr>
    <w:rPr>
      <w:rFonts w:ascii="Arial" w:hAnsi="Arial" w:cs="Arial"/>
      <w:color w:val="000000"/>
      <w:kern w:val="0"/>
      <w:sz w:val="20"/>
      <w:szCs w:val="20"/>
      <w:lang w:eastAsia="en-US"/>
    </w:rPr>
  </w:style>
  <w:style w:type="table" w:styleId="12">
    <w:name w:val="Table Simple 1"/>
    <w:basedOn w:val="a5"/>
    <w:semiHidden/>
    <w:rsid w:val="00856EB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3">
    <w:name w:val="Table Simple 2"/>
    <w:basedOn w:val="a5"/>
    <w:semiHidden/>
    <w:rsid w:val="00856EB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4">
    <w:name w:val="Table Simple 3"/>
    <w:basedOn w:val="a5"/>
    <w:semiHidden/>
    <w:rsid w:val="00856EB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2">
    <w:name w:val="footnote text"/>
    <w:basedOn w:val="KWNormal"/>
    <w:rsid w:val="002B368D"/>
    <w:pPr>
      <w:spacing w:afterLines="50" w:after="50" w:line="240" w:lineRule="auto"/>
      <w:ind w:left="85" w:hanging="85"/>
      <w:jc w:val="left"/>
    </w:pPr>
    <w:rPr>
      <w:color w:val="auto"/>
      <w:sz w:val="18"/>
      <w:szCs w:val="16"/>
    </w:rPr>
  </w:style>
  <w:style w:type="character" w:styleId="af3">
    <w:name w:val="footnote reference"/>
    <w:basedOn w:val="a4"/>
    <w:rsid w:val="00856EBB"/>
    <w:rPr>
      <w:rFonts w:ascii="Arial" w:hAnsi="Arial"/>
      <w:vertAlign w:val="superscript"/>
    </w:rPr>
  </w:style>
  <w:style w:type="paragraph" w:styleId="af4">
    <w:name w:val="Closing"/>
    <w:basedOn w:val="a2"/>
    <w:semiHidden/>
    <w:rsid w:val="00856EBB"/>
    <w:pPr>
      <w:widowControl/>
      <w:ind w:left="4252"/>
      <w:jc w:val="left"/>
    </w:pPr>
    <w:rPr>
      <w:rFonts w:ascii="Arial" w:hAnsi="Arial"/>
      <w:color w:val="000000"/>
      <w:kern w:val="0"/>
      <w:sz w:val="20"/>
      <w:szCs w:val="20"/>
      <w:lang w:eastAsia="en-US"/>
    </w:rPr>
  </w:style>
  <w:style w:type="table" w:styleId="13">
    <w:name w:val="Table Subtle 1"/>
    <w:basedOn w:val="a5"/>
    <w:semiHidden/>
    <w:rsid w:val="00856EB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5"/>
    <w:semiHidden/>
    <w:rsid w:val="00856EB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3D effects 1"/>
    <w:basedOn w:val="a5"/>
    <w:semiHidden/>
    <w:rsid w:val="00856EB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5">
    <w:name w:val="Table 3D effects 2"/>
    <w:basedOn w:val="a5"/>
    <w:semiHidden/>
    <w:rsid w:val="00856EB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5"/>
    <w:semiHidden/>
    <w:rsid w:val="00856EB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5">
    <w:name w:val="List"/>
    <w:basedOn w:val="a2"/>
    <w:semiHidden/>
    <w:rsid w:val="00856EBB"/>
    <w:pPr>
      <w:widowControl/>
      <w:ind w:left="283" w:hanging="283"/>
      <w:jc w:val="left"/>
    </w:pPr>
    <w:rPr>
      <w:rFonts w:ascii="Arial" w:hAnsi="Arial"/>
      <w:color w:val="000000"/>
      <w:kern w:val="0"/>
      <w:sz w:val="20"/>
      <w:szCs w:val="20"/>
      <w:lang w:eastAsia="en-US"/>
    </w:rPr>
  </w:style>
  <w:style w:type="paragraph" w:styleId="26">
    <w:name w:val="List 2"/>
    <w:basedOn w:val="a2"/>
    <w:semiHidden/>
    <w:rsid w:val="00856EBB"/>
    <w:pPr>
      <w:widowControl/>
      <w:ind w:left="566" w:hanging="283"/>
      <w:jc w:val="left"/>
    </w:pPr>
    <w:rPr>
      <w:rFonts w:ascii="Arial" w:hAnsi="Arial"/>
      <w:color w:val="000000"/>
      <w:kern w:val="0"/>
      <w:sz w:val="20"/>
      <w:szCs w:val="20"/>
      <w:lang w:eastAsia="en-US"/>
    </w:rPr>
  </w:style>
  <w:style w:type="paragraph" w:styleId="36">
    <w:name w:val="List 3"/>
    <w:basedOn w:val="a2"/>
    <w:semiHidden/>
    <w:rsid w:val="00856EBB"/>
    <w:pPr>
      <w:widowControl/>
      <w:ind w:left="849" w:hanging="283"/>
      <w:jc w:val="left"/>
    </w:pPr>
    <w:rPr>
      <w:rFonts w:ascii="Arial" w:hAnsi="Arial"/>
      <w:color w:val="000000"/>
      <w:kern w:val="0"/>
      <w:sz w:val="20"/>
      <w:szCs w:val="20"/>
      <w:lang w:eastAsia="en-US"/>
    </w:rPr>
  </w:style>
  <w:style w:type="paragraph" w:styleId="43">
    <w:name w:val="List 4"/>
    <w:basedOn w:val="a2"/>
    <w:semiHidden/>
    <w:rsid w:val="00856EBB"/>
    <w:pPr>
      <w:widowControl/>
      <w:ind w:left="1132" w:hanging="283"/>
      <w:jc w:val="left"/>
    </w:pPr>
    <w:rPr>
      <w:rFonts w:ascii="Arial" w:hAnsi="Arial"/>
      <w:color w:val="000000"/>
      <w:kern w:val="0"/>
      <w:sz w:val="20"/>
      <w:szCs w:val="20"/>
      <w:lang w:eastAsia="en-US"/>
    </w:rPr>
  </w:style>
  <w:style w:type="paragraph" w:styleId="52">
    <w:name w:val="List 5"/>
    <w:basedOn w:val="a2"/>
    <w:semiHidden/>
    <w:rsid w:val="00856EBB"/>
    <w:pPr>
      <w:widowControl/>
      <w:ind w:left="1415" w:hanging="283"/>
      <w:jc w:val="left"/>
    </w:pPr>
    <w:rPr>
      <w:rFonts w:ascii="Arial" w:hAnsi="Arial"/>
      <w:color w:val="000000"/>
      <w:kern w:val="0"/>
      <w:sz w:val="20"/>
      <w:szCs w:val="20"/>
      <w:lang w:eastAsia="en-US"/>
    </w:rPr>
  </w:style>
  <w:style w:type="paragraph" w:styleId="a0">
    <w:name w:val="List Number"/>
    <w:basedOn w:val="a3"/>
    <w:rsid w:val="00856EBB"/>
    <w:pPr>
      <w:numPr>
        <w:numId w:val="22"/>
      </w:numPr>
    </w:pPr>
  </w:style>
  <w:style w:type="paragraph" w:styleId="27">
    <w:name w:val="List Number 2"/>
    <w:basedOn w:val="a2"/>
    <w:semiHidden/>
    <w:rsid w:val="00856EBB"/>
    <w:pPr>
      <w:widowControl/>
      <w:spacing w:after="240"/>
      <w:jc w:val="left"/>
    </w:pPr>
    <w:rPr>
      <w:rFonts w:ascii="Arial" w:hAnsi="Arial"/>
      <w:color w:val="000000"/>
      <w:kern w:val="0"/>
      <w:sz w:val="20"/>
      <w:szCs w:val="20"/>
      <w:lang w:eastAsia="en-US"/>
    </w:rPr>
  </w:style>
  <w:style w:type="paragraph" w:styleId="3">
    <w:name w:val="List Number 3"/>
    <w:basedOn w:val="a2"/>
    <w:semiHidden/>
    <w:rsid w:val="00856EBB"/>
    <w:pPr>
      <w:widowControl/>
      <w:numPr>
        <w:numId w:val="25"/>
      </w:numPr>
      <w:jc w:val="left"/>
    </w:pPr>
    <w:rPr>
      <w:rFonts w:ascii="Arial" w:hAnsi="Arial"/>
      <w:color w:val="000000"/>
      <w:kern w:val="0"/>
      <w:sz w:val="20"/>
      <w:szCs w:val="20"/>
      <w:lang w:eastAsia="en-US"/>
    </w:rPr>
  </w:style>
  <w:style w:type="paragraph" w:styleId="4">
    <w:name w:val="List Number 4"/>
    <w:basedOn w:val="a2"/>
    <w:semiHidden/>
    <w:rsid w:val="00856EBB"/>
    <w:pPr>
      <w:widowControl/>
      <w:numPr>
        <w:numId w:val="27"/>
      </w:numPr>
      <w:jc w:val="left"/>
    </w:pPr>
    <w:rPr>
      <w:rFonts w:ascii="Arial" w:hAnsi="Arial"/>
      <w:color w:val="000000"/>
      <w:kern w:val="0"/>
      <w:sz w:val="20"/>
      <w:szCs w:val="20"/>
      <w:lang w:eastAsia="en-US"/>
    </w:rPr>
  </w:style>
  <w:style w:type="paragraph" w:styleId="5">
    <w:name w:val="List Number 5"/>
    <w:basedOn w:val="a2"/>
    <w:semiHidden/>
    <w:rsid w:val="00856EBB"/>
    <w:pPr>
      <w:widowControl/>
      <w:numPr>
        <w:numId w:val="29"/>
      </w:numPr>
      <w:jc w:val="left"/>
    </w:pPr>
    <w:rPr>
      <w:rFonts w:ascii="Arial" w:hAnsi="Arial"/>
      <w:color w:val="000000"/>
      <w:kern w:val="0"/>
      <w:sz w:val="20"/>
      <w:szCs w:val="20"/>
      <w:lang w:eastAsia="en-US"/>
    </w:rPr>
  </w:style>
  <w:style w:type="paragraph" w:styleId="af6">
    <w:name w:val="List Continue"/>
    <w:basedOn w:val="a2"/>
    <w:semiHidden/>
    <w:rsid w:val="00856EBB"/>
    <w:pPr>
      <w:widowControl/>
      <w:spacing w:after="120"/>
      <w:ind w:left="283"/>
      <w:jc w:val="left"/>
    </w:pPr>
    <w:rPr>
      <w:rFonts w:ascii="Arial" w:hAnsi="Arial"/>
      <w:color w:val="000000"/>
      <w:kern w:val="0"/>
      <w:sz w:val="20"/>
      <w:szCs w:val="20"/>
      <w:lang w:eastAsia="en-US"/>
    </w:rPr>
  </w:style>
  <w:style w:type="paragraph" w:styleId="28">
    <w:name w:val="List Continue 2"/>
    <w:basedOn w:val="a2"/>
    <w:semiHidden/>
    <w:rsid w:val="00856EBB"/>
    <w:pPr>
      <w:widowControl/>
      <w:spacing w:after="120"/>
      <w:ind w:left="566"/>
      <w:jc w:val="left"/>
    </w:pPr>
    <w:rPr>
      <w:rFonts w:ascii="Arial" w:hAnsi="Arial"/>
      <w:color w:val="000000"/>
      <w:kern w:val="0"/>
      <w:sz w:val="20"/>
      <w:szCs w:val="20"/>
      <w:lang w:eastAsia="en-US"/>
    </w:rPr>
  </w:style>
  <w:style w:type="paragraph" w:styleId="37">
    <w:name w:val="List Continue 3"/>
    <w:basedOn w:val="a2"/>
    <w:semiHidden/>
    <w:rsid w:val="00856EBB"/>
    <w:pPr>
      <w:widowControl/>
      <w:spacing w:after="120"/>
      <w:ind w:left="849"/>
      <w:jc w:val="left"/>
    </w:pPr>
    <w:rPr>
      <w:rFonts w:ascii="Arial" w:hAnsi="Arial"/>
      <w:color w:val="000000"/>
      <w:kern w:val="0"/>
      <w:sz w:val="20"/>
      <w:szCs w:val="20"/>
      <w:lang w:eastAsia="en-US"/>
    </w:rPr>
  </w:style>
  <w:style w:type="paragraph" w:styleId="44">
    <w:name w:val="List Continue 4"/>
    <w:basedOn w:val="a2"/>
    <w:semiHidden/>
    <w:rsid w:val="00856EBB"/>
    <w:pPr>
      <w:widowControl/>
      <w:spacing w:after="120"/>
      <w:ind w:left="1132"/>
      <w:jc w:val="left"/>
    </w:pPr>
    <w:rPr>
      <w:rFonts w:ascii="Arial" w:hAnsi="Arial"/>
      <w:color w:val="000000"/>
      <w:kern w:val="0"/>
      <w:sz w:val="20"/>
      <w:szCs w:val="20"/>
      <w:lang w:eastAsia="en-US"/>
    </w:rPr>
  </w:style>
  <w:style w:type="paragraph" w:styleId="53">
    <w:name w:val="List Continue 5"/>
    <w:basedOn w:val="a2"/>
    <w:semiHidden/>
    <w:rsid w:val="00856EBB"/>
    <w:pPr>
      <w:widowControl/>
      <w:spacing w:after="120"/>
      <w:ind w:left="1415"/>
      <w:jc w:val="left"/>
    </w:pPr>
    <w:rPr>
      <w:rFonts w:ascii="Arial" w:hAnsi="Arial"/>
      <w:color w:val="000000"/>
      <w:kern w:val="0"/>
      <w:sz w:val="20"/>
      <w:szCs w:val="20"/>
      <w:lang w:eastAsia="en-US"/>
    </w:rPr>
  </w:style>
  <w:style w:type="paragraph" w:styleId="a">
    <w:name w:val="List Bullet"/>
    <w:basedOn w:val="a3"/>
    <w:rsid w:val="00856EBB"/>
    <w:pPr>
      <w:numPr>
        <w:numId w:val="31"/>
      </w:numPr>
    </w:pPr>
  </w:style>
  <w:style w:type="paragraph" w:styleId="2">
    <w:name w:val="List Bullet 2"/>
    <w:basedOn w:val="a3"/>
    <w:semiHidden/>
    <w:rsid w:val="00856EBB"/>
    <w:pPr>
      <w:numPr>
        <w:numId w:val="33"/>
      </w:numPr>
    </w:pPr>
  </w:style>
  <w:style w:type="paragraph" w:styleId="30">
    <w:name w:val="List Bullet 3"/>
    <w:basedOn w:val="a2"/>
    <w:semiHidden/>
    <w:rsid w:val="00856EBB"/>
    <w:pPr>
      <w:widowControl/>
      <w:numPr>
        <w:numId w:val="35"/>
      </w:numPr>
      <w:jc w:val="left"/>
    </w:pPr>
    <w:rPr>
      <w:rFonts w:ascii="Arial" w:hAnsi="Arial"/>
      <w:color w:val="000000"/>
      <w:kern w:val="0"/>
      <w:sz w:val="20"/>
      <w:szCs w:val="20"/>
      <w:lang w:eastAsia="en-US"/>
    </w:rPr>
  </w:style>
  <w:style w:type="paragraph" w:styleId="40">
    <w:name w:val="List Bullet 4"/>
    <w:basedOn w:val="a2"/>
    <w:semiHidden/>
    <w:rsid w:val="00856EBB"/>
    <w:pPr>
      <w:widowControl/>
      <w:numPr>
        <w:numId w:val="37"/>
      </w:numPr>
      <w:jc w:val="left"/>
    </w:pPr>
    <w:rPr>
      <w:rFonts w:ascii="Arial" w:hAnsi="Arial"/>
      <w:color w:val="000000"/>
      <w:kern w:val="0"/>
      <w:sz w:val="20"/>
      <w:szCs w:val="20"/>
      <w:lang w:eastAsia="en-US"/>
    </w:rPr>
  </w:style>
  <w:style w:type="paragraph" w:styleId="50">
    <w:name w:val="List Bullet 5"/>
    <w:basedOn w:val="a2"/>
    <w:semiHidden/>
    <w:rsid w:val="00856EBB"/>
    <w:pPr>
      <w:widowControl/>
      <w:numPr>
        <w:numId w:val="39"/>
      </w:numPr>
      <w:jc w:val="left"/>
    </w:pPr>
    <w:rPr>
      <w:rFonts w:ascii="Arial" w:hAnsi="Arial"/>
      <w:color w:val="000000"/>
      <w:kern w:val="0"/>
      <w:sz w:val="20"/>
      <w:szCs w:val="20"/>
      <w:lang w:eastAsia="en-US"/>
    </w:rPr>
  </w:style>
  <w:style w:type="table" w:styleId="15">
    <w:name w:val="Table List 1"/>
    <w:basedOn w:val="a5"/>
    <w:semiHidden/>
    <w:rsid w:val="00856EB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5"/>
    <w:semiHidden/>
    <w:rsid w:val="00856EB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5"/>
    <w:semiHidden/>
    <w:rsid w:val="00856EB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5"/>
    <w:semiHidden/>
    <w:rsid w:val="00856EB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5"/>
    <w:semiHidden/>
    <w:rsid w:val="00856EB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5"/>
    <w:semiHidden/>
    <w:rsid w:val="00856EB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5"/>
    <w:semiHidden/>
    <w:rsid w:val="00856EB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5"/>
    <w:semiHidden/>
    <w:rsid w:val="00856EB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7">
    <w:name w:val="Table Contemporary"/>
    <w:basedOn w:val="a5"/>
    <w:semiHidden/>
    <w:rsid w:val="00856EB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16">
    <w:name w:val="toc 1"/>
    <w:basedOn w:val="KWNormal"/>
    <w:next w:val="KWNormal"/>
    <w:rsid w:val="0075209F"/>
    <w:pPr>
      <w:tabs>
        <w:tab w:val="left" w:pos="1701"/>
        <w:tab w:val="right" w:pos="7655"/>
      </w:tabs>
      <w:spacing w:after="240"/>
      <w:ind w:left="1701" w:right="1985" w:hanging="567"/>
      <w:jc w:val="left"/>
    </w:pPr>
  </w:style>
  <w:style w:type="paragraph" w:styleId="2a">
    <w:name w:val="toc 2"/>
    <w:basedOn w:val="16"/>
    <w:rsid w:val="00856EBB"/>
    <w:pPr>
      <w:ind w:left="2268"/>
    </w:pPr>
    <w:rPr>
      <w:noProof/>
    </w:rPr>
  </w:style>
  <w:style w:type="paragraph" w:styleId="39">
    <w:name w:val="toc 3"/>
    <w:basedOn w:val="2a"/>
    <w:rsid w:val="00856EBB"/>
    <w:pPr>
      <w:ind w:left="2835"/>
    </w:pPr>
  </w:style>
  <w:style w:type="paragraph" w:styleId="46">
    <w:name w:val="toc 4"/>
    <w:basedOn w:val="39"/>
    <w:rsid w:val="00856EBB"/>
    <w:pPr>
      <w:ind w:left="3402"/>
    </w:pPr>
  </w:style>
  <w:style w:type="paragraph" w:styleId="55">
    <w:name w:val="toc 5"/>
    <w:basedOn w:val="46"/>
    <w:rsid w:val="00856EBB"/>
    <w:pPr>
      <w:ind w:left="3969"/>
    </w:pPr>
  </w:style>
  <w:style w:type="paragraph" w:styleId="61">
    <w:name w:val="toc 6"/>
    <w:basedOn w:val="a2"/>
    <w:semiHidden/>
    <w:rsid w:val="00856EBB"/>
    <w:pPr>
      <w:widowControl/>
      <w:jc w:val="left"/>
    </w:pPr>
    <w:rPr>
      <w:rFonts w:ascii="Arial" w:hAnsi="Arial"/>
      <w:color w:val="000000"/>
      <w:kern w:val="0"/>
      <w:sz w:val="20"/>
      <w:szCs w:val="20"/>
      <w:lang w:eastAsia="en-US"/>
    </w:rPr>
  </w:style>
  <w:style w:type="paragraph" w:styleId="71">
    <w:name w:val="toc 7"/>
    <w:basedOn w:val="a2"/>
    <w:semiHidden/>
    <w:rsid w:val="00856EBB"/>
    <w:pPr>
      <w:widowControl/>
      <w:jc w:val="left"/>
    </w:pPr>
    <w:rPr>
      <w:rFonts w:ascii="Arial" w:hAnsi="Arial"/>
      <w:color w:val="000000"/>
      <w:kern w:val="0"/>
      <w:sz w:val="20"/>
      <w:szCs w:val="20"/>
      <w:lang w:eastAsia="en-US"/>
    </w:rPr>
  </w:style>
  <w:style w:type="paragraph" w:styleId="81">
    <w:name w:val="toc 8"/>
    <w:basedOn w:val="a2"/>
    <w:semiHidden/>
    <w:rsid w:val="00856EBB"/>
    <w:pPr>
      <w:widowControl/>
      <w:jc w:val="left"/>
    </w:pPr>
    <w:rPr>
      <w:rFonts w:ascii="Arial" w:hAnsi="Arial"/>
      <w:color w:val="000000"/>
      <w:kern w:val="0"/>
      <w:sz w:val="20"/>
      <w:szCs w:val="20"/>
      <w:lang w:eastAsia="en-US"/>
    </w:rPr>
  </w:style>
  <w:style w:type="paragraph" w:styleId="90">
    <w:name w:val="toc 9"/>
    <w:basedOn w:val="a2"/>
    <w:semiHidden/>
    <w:rsid w:val="00856EBB"/>
    <w:pPr>
      <w:widowControl/>
      <w:jc w:val="left"/>
    </w:pPr>
    <w:rPr>
      <w:rFonts w:ascii="Arial" w:hAnsi="Arial"/>
      <w:color w:val="000000"/>
      <w:kern w:val="0"/>
      <w:sz w:val="20"/>
      <w:szCs w:val="20"/>
      <w:lang w:eastAsia="en-US"/>
    </w:rPr>
  </w:style>
  <w:style w:type="paragraph" w:styleId="af8">
    <w:name w:val="Balloon Text"/>
    <w:basedOn w:val="KWNormal"/>
    <w:rsid w:val="006C0B00"/>
    <w:pPr>
      <w:spacing w:after="0" w:line="240" w:lineRule="auto"/>
      <w:jc w:val="left"/>
    </w:pPr>
    <w:rPr>
      <w:rFonts w:cs="Tahoma"/>
      <w:sz w:val="22"/>
      <w:szCs w:val="16"/>
    </w:rPr>
  </w:style>
  <w:style w:type="paragraph" w:styleId="af9">
    <w:name w:val="annotation text"/>
    <w:basedOn w:val="a2"/>
    <w:semiHidden/>
    <w:rsid w:val="00856EBB"/>
    <w:pPr>
      <w:widowControl/>
      <w:jc w:val="left"/>
    </w:pPr>
    <w:rPr>
      <w:rFonts w:ascii="Arial" w:hAnsi="Arial"/>
      <w:color w:val="000000"/>
      <w:kern w:val="0"/>
      <w:sz w:val="20"/>
      <w:szCs w:val="20"/>
      <w:lang w:eastAsia="en-US"/>
    </w:rPr>
  </w:style>
  <w:style w:type="character" w:styleId="afa">
    <w:name w:val="annotation reference"/>
    <w:basedOn w:val="a4"/>
    <w:semiHidden/>
    <w:rsid w:val="00856EBB"/>
    <w:rPr>
      <w:sz w:val="16"/>
      <w:szCs w:val="16"/>
    </w:rPr>
  </w:style>
  <w:style w:type="paragraph" w:styleId="afb">
    <w:name w:val="annotation subject"/>
    <w:basedOn w:val="af9"/>
    <w:next w:val="af9"/>
    <w:semiHidden/>
    <w:rsid w:val="00856EBB"/>
    <w:rPr>
      <w:b/>
      <w:bCs/>
    </w:rPr>
  </w:style>
  <w:style w:type="paragraph" w:styleId="afc">
    <w:name w:val="Normal (Web)"/>
    <w:basedOn w:val="a2"/>
    <w:semiHidden/>
    <w:rsid w:val="00856EBB"/>
    <w:pPr>
      <w:widowControl/>
      <w:jc w:val="left"/>
    </w:pPr>
    <w:rPr>
      <w:rFonts w:ascii="Arial" w:hAnsi="Arial"/>
      <w:color w:val="000000"/>
      <w:kern w:val="0"/>
      <w:sz w:val="20"/>
      <w:lang w:eastAsia="en-US"/>
    </w:rPr>
  </w:style>
  <w:style w:type="paragraph" w:styleId="afd">
    <w:name w:val="Signature"/>
    <w:basedOn w:val="a2"/>
    <w:semiHidden/>
    <w:rsid w:val="00856EBB"/>
    <w:pPr>
      <w:widowControl/>
      <w:ind w:left="4252"/>
      <w:jc w:val="left"/>
    </w:pPr>
    <w:rPr>
      <w:rFonts w:ascii="Arial" w:hAnsi="Arial"/>
      <w:color w:val="000000"/>
      <w:kern w:val="0"/>
      <w:sz w:val="20"/>
      <w:szCs w:val="20"/>
      <w:lang w:eastAsia="en-US"/>
    </w:rPr>
  </w:style>
  <w:style w:type="character" w:styleId="afe">
    <w:name w:val="Emphasis"/>
    <w:basedOn w:val="a4"/>
    <w:qFormat/>
    <w:rsid w:val="00856EBB"/>
    <w:rPr>
      <w:i/>
      <w:iCs/>
    </w:rPr>
  </w:style>
  <w:style w:type="paragraph" w:styleId="aff">
    <w:name w:val="Date"/>
    <w:basedOn w:val="a2"/>
    <w:next w:val="a2"/>
    <w:semiHidden/>
    <w:rsid w:val="00856EBB"/>
    <w:pPr>
      <w:widowControl/>
      <w:jc w:val="left"/>
    </w:pPr>
    <w:rPr>
      <w:rFonts w:ascii="Arial" w:hAnsi="Arial"/>
      <w:color w:val="000000"/>
      <w:kern w:val="0"/>
      <w:sz w:val="20"/>
      <w:szCs w:val="20"/>
      <w:lang w:eastAsia="en-US"/>
    </w:rPr>
  </w:style>
  <w:style w:type="paragraph" w:styleId="aff0">
    <w:name w:val="envelope address"/>
    <w:basedOn w:val="a2"/>
    <w:semiHidden/>
    <w:rsid w:val="00856EBB"/>
    <w:pPr>
      <w:framePr w:w="7920" w:h="1980" w:hRule="exact" w:hSpace="180" w:wrap="auto" w:hAnchor="page" w:xAlign="center" w:yAlign="bottom"/>
      <w:widowControl/>
      <w:ind w:left="2880"/>
      <w:jc w:val="left"/>
    </w:pPr>
    <w:rPr>
      <w:rFonts w:ascii="Arial" w:hAnsi="Arial" w:cs="Arial"/>
      <w:color w:val="000000"/>
      <w:kern w:val="0"/>
      <w:lang w:eastAsia="en-US"/>
    </w:rPr>
  </w:style>
  <w:style w:type="table" w:styleId="17">
    <w:name w:val="Table Columns 1"/>
    <w:basedOn w:val="a5"/>
    <w:semiHidden/>
    <w:rsid w:val="00856EB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5"/>
    <w:semiHidden/>
    <w:rsid w:val="00856EB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5"/>
    <w:semiHidden/>
    <w:rsid w:val="00856EB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856EB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856EB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18">
    <w:name w:val="index 1"/>
    <w:basedOn w:val="a2"/>
    <w:next w:val="a2"/>
    <w:autoRedefine/>
    <w:semiHidden/>
    <w:rsid w:val="00856EBB"/>
    <w:pPr>
      <w:widowControl/>
      <w:ind w:left="200" w:hanging="200"/>
      <w:jc w:val="left"/>
    </w:pPr>
    <w:rPr>
      <w:rFonts w:ascii="Arial" w:hAnsi="Arial"/>
      <w:color w:val="000000"/>
      <w:kern w:val="0"/>
      <w:sz w:val="20"/>
      <w:szCs w:val="20"/>
      <w:lang w:eastAsia="en-US"/>
    </w:rPr>
  </w:style>
  <w:style w:type="paragraph" w:styleId="2c">
    <w:name w:val="index 2"/>
    <w:basedOn w:val="a2"/>
    <w:next w:val="a2"/>
    <w:autoRedefine/>
    <w:semiHidden/>
    <w:rsid w:val="00856EBB"/>
    <w:pPr>
      <w:widowControl/>
      <w:ind w:left="400" w:hanging="200"/>
      <w:jc w:val="left"/>
    </w:pPr>
    <w:rPr>
      <w:rFonts w:ascii="Arial" w:hAnsi="Arial"/>
      <w:color w:val="000000"/>
      <w:kern w:val="0"/>
      <w:sz w:val="20"/>
      <w:szCs w:val="20"/>
      <w:lang w:eastAsia="en-US"/>
    </w:rPr>
  </w:style>
  <w:style w:type="paragraph" w:styleId="3b">
    <w:name w:val="index 3"/>
    <w:basedOn w:val="a2"/>
    <w:next w:val="a2"/>
    <w:autoRedefine/>
    <w:semiHidden/>
    <w:rsid w:val="00856EBB"/>
    <w:pPr>
      <w:widowControl/>
      <w:ind w:left="600" w:hanging="200"/>
      <w:jc w:val="left"/>
    </w:pPr>
    <w:rPr>
      <w:rFonts w:ascii="Arial" w:hAnsi="Arial"/>
      <w:color w:val="000000"/>
      <w:kern w:val="0"/>
      <w:sz w:val="20"/>
      <w:szCs w:val="20"/>
      <w:lang w:eastAsia="en-US"/>
    </w:rPr>
  </w:style>
  <w:style w:type="paragraph" w:styleId="48">
    <w:name w:val="index 4"/>
    <w:basedOn w:val="a2"/>
    <w:next w:val="a2"/>
    <w:autoRedefine/>
    <w:semiHidden/>
    <w:rsid w:val="00856EBB"/>
    <w:pPr>
      <w:widowControl/>
      <w:ind w:left="800" w:hanging="200"/>
      <w:jc w:val="left"/>
    </w:pPr>
    <w:rPr>
      <w:rFonts w:ascii="Arial" w:hAnsi="Arial"/>
      <w:color w:val="000000"/>
      <w:kern w:val="0"/>
      <w:sz w:val="20"/>
      <w:szCs w:val="20"/>
      <w:lang w:eastAsia="en-US"/>
    </w:rPr>
  </w:style>
  <w:style w:type="paragraph" w:styleId="57">
    <w:name w:val="index 5"/>
    <w:basedOn w:val="a2"/>
    <w:next w:val="a2"/>
    <w:autoRedefine/>
    <w:semiHidden/>
    <w:rsid w:val="00856EBB"/>
    <w:pPr>
      <w:widowControl/>
      <w:ind w:left="1000" w:hanging="200"/>
      <w:jc w:val="left"/>
    </w:pPr>
    <w:rPr>
      <w:rFonts w:ascii="Arial" w:hAnsi="Arial"/>
      <w:color w:val="000000"/>
      <w:kern w:val="0"/>
      <w:sz w:val="20"/>
      <w:szCs w:val="20"/>
      <w:lang w:eastAsia="en-US"/>
    </w:rPr>
  </w:style>
  <w:style w:type="paragraph" w:styleId="62">
    <w:name w:val="index 6"/>
    <w:basedOn w:val="a2"/>
    <w:next w:val="a2"/>
    <w:autoRedefine/>
    <w:semiHidden/>
    <w:rsid w:val="00856EBB"/>
    <w:pPr>
      <w:widowControl/>
      <w:ind w:left="1200" w:hanging="200"/>
      <w:jc w:val="left"/>
    </w:pPr>
    <w:rPr>
      <w:rFonts w:ascii="Arial" w:hAnsi="Arial"/>
      <w:color w:val="000000"/>
      <w:kern w:val="0"/>
      <w:sz w:val="20"/>
      <w:szCs w:val="20"/>
      <w:lang w:eastAsia="en-US"/>
    </w:rPr>
  </w:style>
  <w:style w:type="paragraph" w:styleId="72">
    <w:name w:val="index 7"/>
    <w:basedOn w:val="a2"/>
    <w:next w:val="a2"/>
    <w:autoRedefine/>
    <w:semiHidden/>
    <w:rsid w:val="00856EBB"/>
    <w:pPr>
      <w:widowControl/>
      <w:ind w:left="1400" w:hanging="200"/>
      <w:jc w:val="left"/>
    </w:pPr>
    <w:rPr>
      <w:rFonts w:ascii="Arial" w:hAnsi="Arial"/>
      <w:color w:val="000000"/>
      <w:kern w:val="0"/>
      <w:sz w:val="20"/>
      <w:szCs w:val="20"/>
      <w:lang w:eastAsia="en-US"/>
    </w:rPr>
  </w:style>
  <w:style w:type="paragraph" w:styleId="82">
    <w:name w:val="index 8"/>
    <w:basedOn w:val="a2"/>
    <w:next w:val="a2"/>
    <w:autoRedefine/>
    <w:semiHidden/>
    <w:rsid w:val="00856EBB"/>
    <w:pPr>
      <w:widowControl/>
      <w:ind w:left="1600" w:hanging="200"/>
      <w:jc w:val="left"/>
    </w:pPr>
    <w:rPr>
      <w:rFonts w:ascii="Arial" w:hAnsi="Arial"/>
      <w:color w:val="000000"/>
      <w:kern w:val="0"/>
      <w:sz w:val="20"/>
      <w:szCs w:val="20"/>
      <w:lang w:eastAsia="en-US"/>
    </w:rPr>
  </w:style>
  <w:style w:type="paragraph" w:styleId="91">
    <w:name w:val="index 9"/>
    <w:basedOn w:val="a2"/>
    <w:next w:val="a2"/>
    <w:autoRedefine/>
    <w:semiHidden/>
    <w:rsid w:val="00856EBB"/>
    <w:pPr>
      <w:widowControl/>
      <w:ind w:left="1800" w:hanging="200"/>
      <w:jc w:val="left"/>
    </w:pPr>
    <w:rPr>
      <w:rFonts w:ascii="Arial" w:hAnsi="Arial"/>
      <w:color w:val="000000"/>
      <w:kern w:val="0"/>
      <w:sz w:val="20"/>
      <w:szCs w:val="20"/>
      <w:lang w:eastAsia="en-US"/>
    </w:rPr>
  </w:style>
  <w:style w:type="paragraph" w:styleId="aff1">
    <w:name w:val="index heading"/>
    <w:basedOn w:val="a2"/>
    <w:next w:val="18"/>
    <w:semiHidden/>
    <w:rsid w:val="00856EBB"/>
    <w:pPr>
      <w:widowControl/>
      <w:jc w:val="left"/>
    </w:pPr>
    <w:rPr>
      <w:rFonts w:ascii="Arial" w:hAnsi="Arial" w:cs="Arial"/>
      <w:b/>
      <w:bCs/>
      <w:color w:val="000000"/>
      <w:kern w:val="0"/>
      <w:sz w:val="20"/>
      <w:szCs w:val="20"/>
      <w:lang w:eastAsia="en-US"/>
    </w:rPr>
  </w:style>
  <w:style w:type="paragraph" w:styleId="aff2">
    <w:name w:val="caption"/>
    <w:basedOn w:val="a2"/>
    <w:next w:val="a2"/>
    <w:qFormat/>
    <w:rsid w:val="00856EBB"/>
    <w:pPr>
      <w:widowControl/>
      <w:spacing w:before="120" w:after="120"/>
      <w:jc w:val="left"/>
    </w:pPr>
    <w:rPr>
      <w:rFonts w:ascii="Arial" w:hAnsi="Arial"/>
      <w:b/>
      <w:bCs/>
      <w:color w:val="000000"/>
      <w:kern w:val="0"/>
      <w:sz w:val="20"/>
      <w:szCs w:val="20"/>
      <w:lang w:eastAsia="en-US"/>
    </w:rPr>
  </w:style>
  <w:style w:type="paragraph" w:styleId="aff3">
    <w:name w:val="table of figures"/>
    <w:basedOn w:val="a2"/>
    <w:next w:val="a2"/>
    <w:semiHidden/>
    <w:rsid w:val="00856EBB"/>
    <w:pPr>
      <w:widowControl/>
      <w:ind w:left="400" w:hanging="400"/>
      <w:jc w:val="left"/>
    </w:pPr>
    <w:rPr>
      <w:rFonts w:ascii="Arial" w:hAnsi="Arial"/>
      <w:color w:val="000000"/>
      <w:kern w:val="0"/>
      <w:sz w:val="20"/>
      <w:szCs w:val="20"/>
      <w:lang w:eastAsia="en-US"/>
    </w:rPr>
  </w:style>
  <w:style w:type="table" w:styleId="19">
    <w:name w:val="Table Grid 1"/>
    <w:basedOn w:val="a5"/>
    <w:semiHidden/>
    <w:rsid w:val="00856EB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d">
    <w:name w:val="Table Grid 2"/>
    <w:basedOn w:val="a5"/>
    <w:semiHidden/>
    <w:rsid w:val="00856EB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semiHidden/>
    <w:rsid w:val="00856EB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5"/>
    <w:semiHidden/>
    <w:rsid w:val="00856EB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5"/>
    <w:semiHidden/>
    <w:rsid w:val="00856EB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semiHidden/>
    <w:rsid w:val="00856EB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semiHidden/>
    <w:rsid w:val="00856EB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semiHidden/>
    <w:rsid w:val="00856EB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Web 1"/>
    <w:basedOn w:val="a5"/>
    <w:semiHidden/>
    <w:rsid w:val="00856EB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e">
    <w:name w:val="Table Web 2"/>
    <w:basedOn w:val="a5"/>
    <w:semiHidden/>
    <w:rsid w:val="00856EB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5"/>
    <w:semiHidden/>
    <w:rsid w:val="00856EB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4">
    <w:name w:val="endnote text"/>
    <w:basedOn w:val="KWNormal"/>
    <w:rsid w:val="002B368D"/>
    <w:pPr>
      <w:spacing w:afterLines="50" w:after="50" w:line="240" w:lineRule="auto"/>
      <w:ind w:left="85" w:hanging="85"/>
      <w:jc w:val="left"/>
    </w:pPr>
    <w:rPr>
      <w:color w:val="auto"/>
      <w:sz w:val="18"/>
    </w:rPr>
  </w:style>
  <w:style w:type="character" w:styleId="aff5">
    <w:name w:val="endnote reference"/>
    <w:basedOn w:val="a4"/>
    <w:semiHidden/>
    <w:rsid w:val="00856EBB"/>
    <w:rPr>
      <w:vertAlign w:val="superscript"/>
    </w:rPr>
  </w:style>
  <w:style w:type="paragraph" w:styleId="aff6">
    <w:name w:val="Block Text"/>
    <w:basedOn w:val="a2"/>
    <w:next w:val="a3"/>
    <w:semiHidden/>
    <w:rsid w:val="00856EBB"/>
    <w:pPr>
      <w:widowControl/>
      <w:spacing w:after="120" w:line="240" w:lineRule="atLeast"/>
      <w:ind w:left="1134"/>
      <w:jc w:val="left"/>
    </w:pPr>
    <w:rPr>
      <w:rFonts w:ascii="Arial" w:hAnsi="Arial"/>
      <w:color w:val="000000"/>
      <w:kern w:val="0"/>
      <w:sz w:val="20"/>
      <w:szCs w:val="20"/>
      <w:lang w:eastAsia="en-US"/>
    </w:rPr>
  </w:style>
  <w:style w:type="paragraph" w:styleId="aff7">
    <w:name w:val="Document Map"/>
    <w:basedOn w:val="a2"/>
    <w:semiHidden/>
    <w:rsid w:val="00856EBB"/>
    <w:pPr>
      <w:widowControl/>
      <w:shd w:val="clear" w:color="auto" w:fill="000080"/>
      <w:jc w:val="left"/>
    </w:pPr>
    <w:rPr>
      <w:rFonts w:ascii="Tahoma" w:hAnsi="Tahoma" w:cs="Tahoma"/>
      <w:color w:val="000000"/>
      <w:kern w:val="0"/>
      <w:sz w:val="20"/>
      <w:szCs w:val="20"/>
      <w:lang w:eastAsia="en-US"/>
    </w:rPr>
  </w:style>
  <w:style w:type="numbering" w:styleId="a1">
    <w:name w:val="Outline List 3"/>
    <w:basedOn w:val="a6"/>
    <w:semiHidden/>
    <w:rsid w:val="00856EBB"/>
    <w:pPr>
      <w:numPr>
        <w:numId w:val="41"/>
      </w:numPr>
    </w:pPr>
  </w:style>
  <w:style w:type="paragraph" w:styleId="aff8">
    <w:name w:val="Message Header"/>
    <w:basedOn w:val="a2"/>
    <w:semiHidden/>
    <w:rsid w:val="00856EBB"/>
    <w:pPr>
      <w:widowControl/>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cs="Arial"/>
      <w:color w:val="000000"/>
      <w:kern w:val="0"/>
      <w:lang w:eastAsia="en-US"/>
    </w:rPr>
  </w:style>
  <w:style w:type="character" w:styleId="aff9">
    <w:name w:val="line number"/>
    <w:basedOn w:val="a4"/>
    <w:semiHidden/>
    <w:rsid w:val="00856EBB"/>
  </w:style>
  <w:style w:type="character" w:styleId="affa">
    <w:name w:val="Strong"/>
    <w:basedOn w:val="a4"/>
    <w:qFormat/>
    <w:rsid w:val="00856EBB"/>
    <w:rPr>
      <w:rFonts w:ascii="Arial" w:hAnsi="Arial"/>
      <w:b/>
      <w:bCs/>
      <w:sz w:val="20"/>
    </w:rPr>
  </w:style>
  <w:style w:type="paragraph" w:styleId="affb">
    <w:name w:val="footer"/>
    <w:basedOn w:val="a2"/>
    <w:rsid w:val="00645C7C"/>
    <w:pPr>
      <w:snapToGrid w:val="0"/>
      <w:jc w:val="left"/>
    </w:pPr>
    <w:rPr>
      <w:rFonts w:ascii="Arial" w:hAnsi="Arial"/>
      <w:color w:val="999999"/>
      <w:sz w:val="18"/>
      <w:szCs w:val="18"/>
    </w:rPr>
  </w:style>
  <w:style w:type="character" w:styleId="affc">
    <w:name w:val="page number"/>
    <w:rsid w:val="00645C7C"/>
    <w:rPr>
      <w:rFonts w:ascii="Arial" w:hAnsi="Arial"/>
      <w:b w:val="0"/>
      <w:color w:val="333333"/>
      <w:sz w:val="18"/>
    </w:rPr>
  </w:style>
  <w:style w:type="paragraph" w:styleId="affd">
    <w:name w:val="header"/>
    <w:basedOn w:val="a2"/>
    <w:rsid w:val="00856EBB"/>
    <w:pPr>
      <w:widowControl/>
      <w:jc w:val="left"/>
    </w:pPr>
    <w:rPr>
      <w:rFonts w:ascii="Arial" w:hAnsi="Arial"/>
      <w:color w:val="000000"/>
      <w:kern w:val="0"/>
      <w:sz w:val="20"/>
      <w:szCs w:val="20"/>
      <w:lang w:eastAsia="en-US"/>
    </w:rPr>
  </w:style>
  <w:style w:type="character" w:styleId="affe">
    <w:name w:val="FollowedHyperlink"/>
    <w:basedOn w:val="a4"/>
    <w:semiHidden/>
    <w:rsid w:val="00856EBB"/>
    <w:rPr>
      <w:color w:val="800080"/>
      <w:u w:val="single"/>
    </w:rPr>
  </w:style>
  <w:style w:type="paragraph" w:styleId="afff">
    <w:name w:val="table of authorities"/>
    <w:basedOn w:val="a2"/>
    <w:next w:val="a2"/>
    <w:semiHidden/>
    <w:rsid w:val="00856EBB"/>
    <w:pPr>
      <w:widowControl/>
      <w:ind w:left="200" w:hanging="200"/>
      <w:jc w:val="left"/>
    </w:pPr>
    <w:rPr>
      <w:rFonts w:ascii="Arial" w:hAnsi="Arial"/>
      <w:color w:val="000000"/>
      <w:kern w:val="0"/>
      <w:sz w:val="20"/>
      <w:szCs w:val="20"/>
      <w:lang w:eastAsia="en-US"/>
    </w:rPr>
  </w:style>
  <w:style w:type="paragraph" w:styleId="afff0">
    <w:name w:val="toa heading"/>
    <w:basedOn w:val="a2"/>
    <w:next w:val="a2"/>
    <w:semiHidden/>
    <w:rsid w:val="00856EBB"/>
    <w:pPr>
      <w:widowControl/>
      <w:spacing w:before="120"/>
      <w:jc w:val="left"/>
    </w:pPr>
    <w:rPr>
      <w:rFonts w:ascii="Arial" w:hAnsi="Arial" w:cs="Arial"/>
      <w:b/>
      <w:bCs/>
      <w:color w:val="000000"/>
      <w:kern w:val="0"/>
      <w:lang w:eastAsia="en-US"/>
    </w:rPr>
  </w:style>
  <w:style w:type="paragraph" w:styleId="afff1">
    <w:name w:val="Body Text First Indent"/>
    <w:basedOn w:val="a3"/>
    <w:semiHidden/>
    <w:rsid w:val="00856EBB"/>
    <w:pPr>
      <w:spacing w:after="120"/>
      <w:ind w:firstLine="210"/>
    </w:pPr>
  </w:style>
  <w:style w:type="paragraph" w:styleId="afff2">
    <w:name w:val="Body Text Indent"/>
    <w:basedOn w:val="a2"/>
    <w:semiHidden/>
    <w:rsid w:val="00856EBB"/>
    <w:pPr>
      <w:widowControl/>
      <w:spacing w:after="120"/>
      <w:ind w:left="283"/>
      <w:jc w:val="left"/>
    </w:pPr>
    <w:rPr>
      <w:rFonts w:ascii="Arial" w:hAnsi="Arial"/>
      <w:color w:val="000000"/>
      <w:kern w:val="0"/>
      <w:sz w:val="20"/>
      <w:szCs w:val="20"/>
      <w:lang w:eastAsia="en-US"/>
    </w:rPr>
  </w:style>
  <w:style w:type="paragraph" w:styleId="2f">
    <w:name w:val="Body Text First Indent 2"/>
    <w:basedOn w:val="afff2"/>
    <w:semiHidden/>
    <w:rsid w:val="00856EBB"/>
    <w:pPr>
      <w:ind w:firstLine="210"/>
    </w:pPr>
  </w:style>
  <w:style w:type="paragraph" w:styleId="afff3">
    <w:name w:val="Normal Indent"/>
    <w:basedOn w:val="a2"/>
    <w:semiHidden/>
    <w:rsid w:val="00856EBB"/>
    <w:pPr>
      <w:widowControl/>
      <w:ind w:left="720"/>
      <w:jc w:val="left"/>
    </w:pPr>
    <w:rPr>
      <w:rFonts w:ascii="Arial" w:hAnsi="Arial"/>
      <w:color w:val="000000"/>
      <w:kern w:val="0"/>
      <w:sz w:val="20"/>
      <w:szCs w:val="20"/>
      <w:lang w:eastAsia="en-US"/>
    </w:rPr>
  </w:style>
  <w:style w:type="paragraph" w:styleId="2f0">
    <w:name w:val="Body Text 2"/>
    <w:basedOn w:val="a2"/>
    <w:semiHidden/>
    <w:rsid w:val="00856EBB"/>
    <w:pPr>
      <w:widowControl/>
      <w:spacing w:after="120" w:line="480" w:lineRule="auto"/>
      <w:jc w:val="left"/>
    </w:pPr>
    <w:rPr>
      <w:rFonts w:ascii="Arial" w:hAnsi="Arial"/>
      <w:color w:val="000000"/>
      <w:kern w:val="0"/>
      <w:sz w:val="20"/>
      <w:szCs w:val="20"/>
      <w:lang w:eastAsia="en-US"/>
    </w:rPr>
  </w:style>
  <w:style w:type="paragraph" w:styleId="3e">
    <w:name w:val="Body Text 3"/>
    <w:basedOn w:val="a2"/>
    <w:semiHidden/>
    <w:rsid w:val="00856EBB"/>
    <w:pPr>
      <w:widowControl/>
      <w:spacing w:after="120"/>
      <w:jc w:val="left"/>
    </w:pPr>
    <w:rPr>
      <w:rFonts w:ascii="Arial" w:hAnsi="Arial"/>
      <w:color w:val="000000"/>
      <w:kern w:val="0"/>
      <w:sz w:val="16"/>
      <w:szCs w:val="16"/>
      <w:lang w:eastAsia="en-US"/>
    </w:rPr>
  </w:style>
  <w:style w:type="paragraph" w:styleId="2f1">
    <w:name w:val="Body Text Indent 2"/>
    <w:basedOn w:val="a2"/>
    <w:semiHidden/>
    <w:rsid w:val="00856EBB"/>
    <w:pPr>
      <w:widowControl/>
      <w:spacing w:after="120" w:line="480" w:lineRule="auto"/>
      <w:ind w:left="283"/>
      <w:jc w:val="left"/>
    </w:pPr>
    <w:rPr>
      <w:rFonts w:ascii="Arial" w:hAnsi="Arial"/>
      <w:color w:val="000000"/>
      <w:kern w:val="0"/>
      <w:sz w:val="20"/>
      <w:szCs w:val="20"/>
      <w:lang w:eastAsia="en-US"/>
    </w:rPr>
  </w:style>
  <w:style w:type="paragraph" w:styleId="3f">
    <w:name w:val="Body Text Indent 3"/>
    <w:basedOn w:val="a2"/>
    <w:semiHidden/>
    <w:rsid w:val="00856EBB"/>
    <w:pPr>
      <w:widowControl/>
      <w:spacing w:after="120"/>
      <w:ind w:left="283"/>
      <w:jc w:val="left"/>
    </w:pPr>
    <w:rPr>
      <w:rFonts w:ascii="Arial" w:hAnsi="Arial"/>
      <w:color w:val="000000"/>
      <w:kern w:val="0"/>
      <w:sz w:val="16"/>
      <w:szCs w:val="16"/>
      <w:lang w:eastAsia="en-US"/>
    </w:rPr>
  </w:style>
  <w:style w:type="paragraph" w:styleId="afff4">
    <w:name w:val="Note Heading"/>
    <w:basedOn w:val="a2"/>
    <w:next w:val="a2"/>
    <w:semiHidden/>
    <w:rsid w:val="00856EBB"/>
    <w:pPr>
      <w:widowControl/>
      <w:jc w:val="left"/>
    </w:pPr>
    <w:rPr>
      <w:rFonts w:ascii="Arial" w:hAnsi="Arial"/>
      <w:color w:val="000000"/>
      <w:kern w:val="0"/>
      <w:sz w:val="20"/>
      <w:szCs w:val="20"/>
      <w:lang w:eastAsia="en-US"/>
    </w:rPr>
  </w:style>
  <w:style w:type="table" w:styleId="afff5">
    <w:name w:val="Table Professional"/>
    <w:basedOn w:val="a5"/>
    <w:semiHidden/>
    <w:rsid w:val="00856EB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KWBodytextChar">
    <w:name w:val="K&amp;W Body text Char"/>
    <w:link w:val="KWBodytext"/>
    <w:rsid w:val="00890146"/>
    <w:rPr>
      <w:rFonts w:ascii="Arial" w:eastAsia="楷体_GB2312" w:hAnsi="Arial"/>
      <w:lang w:eastAsia="en-US"/>
    </w:rPr>
  </w:style>
  <w:style w:type="paragraph" w:styleId="TOC">
    <w:name w:val="TOC Heading"/>
    <w:basedOn w:val="1"/>
    <w:next w:val="a2"/>
    <w:uiPriority w:val="39"/>
    <w:semiHidden/>
    <w:unhideWhenUsed/>
    <w:qFormat/>
    <w:rsid w:val="00751865"/>
    <w:pPr>
      <w:keepLines/>
      <w:widowControl w:val="0"/>
      <w:numPr>
        <w:numId w:val="0"/>
      </w:numPr>
      <w:spacing w:before="340" w:after="330" w:line="578" w:lineRule="auto"/>
      <w:jc w:val="both"/>
      <w:outlineLvl w:val="9"/>
    </w:pPr>
    <w:rPr>
      <w:rFonts w:ascii="Times New Roman" w:hAnsi="Times New Roman"/>
      <w:bCs/>
      <w:color w:val="auto"/>
      <w:kern w:val="44"/>
      <w:sz w:val="44"/>
      <w:szCs w:val="44"/>
      <w:lang w:eastAsia="zh-CN"/>
    </w:rPr>
  </w:style>
  <w:style w:type="paragraph" w:styleId="afff6">
    <w:name w:val="List Paragraph"/>
    <w:basedOn w:val="a2"/>
    <w:uiPriority w:val="34"/>
    <w:qFormat/>
    <w:rsid w:val="00751865"/>
    <w:pPr>
      <w:ind w:firstLineChars="200" w:firstLine="420"/>
    </w:pPr>
  </w:style>
  <w:style w:type="paragraph" w:styleId="afff7">
    <w:name w:val="Intense Quote"/>
    <w:basedOn w:val="a2"/>
    <w:next w:val="a2"/>
    <w:link w:val="Char"/>
    <w:uiPriority w:val="30"/>
    <w:qFormat/>
    <w:rsid w:val="00751865"/>
    <w:pPr>
      <w:pBdr>
        <w:bottom w:val="single" w:sz="4" w:space="4" w:color="4F81BD" w:themeColor="accent1"/>
      </w:pBdr>
      <w:spacing w:before="200" w:after="280"/>
      <w:ind w:left="936" w:right="936"/>
    </w:pPr>
    <w:rPr>
      <w:b/>
      <w:bCs/>
      <w:i/>
      <w:iCs/>
      <w:color w:val="4F81BD" w:themeColor="accent1"/>
    </w:rPr>
  </w:style>
  <w:style w:type="character" w:customStyle="1" w:styleId="Char">
    <w:name w:val="明显引用 Char"/>
    <w:basedOn w:val="a4"/>
    <w:link w:val="afff7"/>
    <w:uiPriority w:val="30"/>
    <w:rsid w:val="00751865"/>
    <w:rPr>
      <w:rFonts w:eastAsia="楷体_GB2312"/>
      <w:b/>
      <w:bCs/>
      <w:i/>
      <w:iCs/>
      <w:color w:val="4F81BD" w:themeColor="accent1"/>
      <w:kern w:val="2"/>
      <w:sz w:val="24"/>
      <w:szCs w:val="24"/>
    </w:rPr>
  </w:style>
  <w:style w:type="paragraph" w:styleId="afff8">
    <w:name w:val="Bibliography"/>
    <w:basedOn w:val="a2"/>
    <w:next w:val="a2"/>
    <w:uiPriority w:val="37"/>
    <w:semiHidden/>
    <w:unhideWhenUsed/>
    <w:rsid w:val="00751865"/>
  </w:style>
  <w:style w:type="paragraph" w:styleId="afff9">
    <w:name w:val="No Spacing"/>
    <w:uiPriority w:val="1"/>
    <w:qFormat/>
    <w:rsid w:val="00751865"/>
    <w:pPr>
      <w:widowControl w:val="0"/>
      <w:jc w:val="both"/>
    </w:pPr>
    <w:rPr>
      <w:rFonts w:eastAsia="楷体_GB2312"/>
      <w:kern w:val="2"/>
      <w:sz w:val="24"/>
      <w:szCs w:val="24"/>
    </w:rPr>
  </w:style>
  <w:style w:type="paragraph" w:styleId="afffa">
    <w:name w:val="Quote"/>
    <w:basedOn w:val="a2"/>
    <w:next w:val="a2"/>
    <w:link w:val="Char0"/>
    <w:uiPriority w:val="29"/>
    <w:qFormat/>
    <w:rsid w:val="00751865"/>
    <w:rPr>
      <w:i/>
      <w:iCs/>
      <w:color w:val="000000" w:themeColor="text1"/>
    </w:rPr>
  </w:style>
  <w:style w:type="character" w:customStyle="1" w:styleId="Char0">
    <w:name w:val="引用 Char"/>
    <w:basedOn w:val="a4"/>
    <w:link w:val="afffa"/>
    <w:uiPriority w:val="29"/>
    <w:rsid w:val="00751865"/>
    <w:rPr>
      <w:rFonts w:eastAsia="楷体_GB2312"/>
      <w:i/>
      <w:iCs/>
      <w:color w:val="000000" w:themeColor="text1"/>
      <w:kern w:val="2"/>
      <w:sz w:val="24"/>
      <w:szCs w:val="24"/>
    </w:rPr>
  </w:style>
  <w:style w:type="character" w:customStyle="1" w:styleId="left">
    <w:name w:val="left"/>
    <w:basedOn w:val="a4"/>
    <w:rsid w:val="003E4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King &amp; Wood Mallesons</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Yichen3</dc:creator>
  <cp:lastModifiedBy>Microsoft</cp:lastModifiedBy>
  <cp:revision>45</cp:revision>
  <dcterms:created xsi:type="dcterms:W3CDTF">2016-09-29T05:38:00Z</dcterms:created>
  <dcterms:modified xsi:type="dcterms:W3CDTF">2016-10-04T01:24:00Z</dcterms:modified>
</cp:coreProperties>
</file>