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EE96" w14:textId="401CC208" w:rsidR="00921B1F" w:rsidRPr="00161957" w:rsidRDefault="00C2391E" w:rsidP="00330A1D">
      <w:pPr>
        <w:pStyle w:val="KWBodytext"/>
        <w:spacing w:beforeLines="50" w:before="156" w:afterLines="50" w:after="156" w:line="360" w:lineRule="auto"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161957">
        <w:rPr>
          <w:rFonts w:ascii="Times New Roman" w:eastAsiaTheme="minorEastAsia" w:hAnsi="Times New Roman"/>
          <w:sz w:val="24"/>
          <w:szCs w:val="24"/>
          <w:lang w:eastAsia="zh-CN"/>
        </w:rPr>
        <w:t>股票</w:t>
      </w:r>
      <w:r w:rsidR="006B75E6" w:rsidRPr="00161957">
        <w:rPr>
          <w:rFonts w:ascii="Times New Roman" w:eastAsiaTheme="minorEastAsia" w:hAnsi="Times New Roman"/>
          <w:sz w:val="24"/>
          <w:szCs w:val="24"/>
          <w:lang w:eastAsia="zh-CN"/>
        </w:rPr>
        <w:t>简称</w:t>
      </w:r>
      <w:r w:rsidRPr="00161957">
        <w:rPr>
          <w:rFonts w:ascii="Times New Roman" w:eastAsiaTheme="minorEastAsia" w:hAnsi="Times New Roman"/>
          <w:sz w:val="24"/>
          <w:szCs w:val="24"/>
          <w:lang w:eastAsia="zh-CN"/>
        </w:rPr>
        <w:t>：西</w:t>
      </w:r>
      <w:proofErr w:type="gramStart"/>
      <w:r w:rsidRPr="00161957">
        <w:rPr>
          <w:rFonts w:ascii="Times New Roman" w:eastAsiaTheme="minorEastAsia" w:hAnsi="Times New Roman"/>
          <w:sz w:val="24"/>
          <w:szCs w:val="24"/>
          <w:lang w:eastAsia="zh-CN"/>
        </w:rPr>
        <w:t>王食品</w:t>
      </w:r>
      <w:proofErr w:type="gramEnd"/>
      <w:r w:rsidR="00AC6213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   </w:t>
      </w:r>
      <w:r w:rsidR="0074144D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415EFC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   </w:t>
      </w:r>
      <w:r w:rsidR="00230181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  </w:t>
      </w:r>
      <w:r w:rsidRPr="00161957">
        <w:rPr>
          <w:rFonts w:ascii="Times New Roman" w:eastAsiaTheme="minorEastAsia" w:hAnsi="Times New Roman"/>
          <w:sz w:val="24"/>
          <w:szCs w:val="24"/>
          <w:lang w:eastAsia="zh-CN"/>
        </w:rPr>
        <w:t>股票代码：</w:t>
      </w:r>
      <w:r w:rsidRPr="00161957">
        <w:rPr>
          <w:rFonts w:ascii="Times New Roman" w:eastAsiaTheme="minorEastAsia" w:hAnsi="Times New Roman"/>
          <w:sz w:val="24"/>
          <w:szCs w:val="24"/>
          <w:lang w:eastAsia="zh-CN"/>
        </w:rPr>
        <w:t>000639</w:t>
      </w:r>
      <w:r w:rsidR="00AC6213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 </w:t>
      </w:r>
      <w:r w:rsidR="0074144D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AC6213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 </w:t>
      </w:r>
      <w:r w:rsidR="00230181" w:rsidRPr="00161957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          </w:t>
      </w:r>
      <w:r w:rsidRPr="00161957">
        <w:rPr>
          <w:rFonts w:ascii="Times New Roman" w:eastAsiaTheme="minorEastAsia" w:hAnsi="Times New Roman"/>
          <w:sz w:val="24"/>
          <w:szCs w:val="24"/>
          <w:lang w:eastAsia="zh-CN"/>
        </w:rPr>
        <w:t>编号：</w:t>
      </w:r>
      <w:r w:rsidR="00BE163F">
        <w:rPr>
          <w:rFonts w:ascii="Times New Roman" w:eastAsiaTheme="minorEastAsia" w:hAnsi="Times New Roman" w:hint="eastAsia"/>
          <w:sz w:val="24"/>
          <w:szCs w:val="24"/>
          <w:lang w:eastAsia="zh-CN"/>
        </w:rPr>
        <w:t>2016-087</w:t>
      </w:r>
    </w:p>
    <w:p w14:paraId="28769881" w14:textId="77777777" w:rsidR="00C2391E" w:rsidRPr="00161957" w:rsidRDefault="00C2391E" w:rsidP="001D0F04">
      <w:pPr>
        <w:pStyle w:val="KWBodytext"/>
        <w:spacing w:before="50" w:after="50" w:line="36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 w:rsidRPr="00161957">
        <w:rPr>
          <w:rFonts w:ascii="Times New Roman" w:eastAsiaTheme="minorEastAsia" w:hAnsi="Times New Roman"/>
          <w:b/>
          <w:sz w:val="30"/>
          <w:szCs w:val="30"/>
          <w:lang w:eastAsia="zh-CN"/>
        </w:rPr>
        <w:t>西</w:t>
      </w:r>
      <w:proofErr w:type="gramStart"/>
      <w:r w:rsidRPr="00161957">
        <w:rPr>
          <w:rFonts w:ascii="Times New Roman" w:eastAsiaTheme="minorEastAsia" w:hAnsi="Times New Roman"/>
          <w:b/>
          <w:sz w:val="30"/>
          <w:szCs w:val="30"/>
          <w:lang w:eastAsia="zh-CN"/>
        </w:rPr>
        <w:t>王食品</w:t>
      </w:r>
      <w:proofErr w:type="gramEnd"/>
      <w:r w:rsidRPr="00161957">
        <w:rPr>
          <w:rFonts w:ascii="Times New Roman" w:eastAsiaTheme="minorEastAsia" w:hAnsi="Times New Roman"/>
          <w:b/>
          <w:sz w:val="30"/>
          <w:szCs w:val="30"/>
          <w:lang w:eastAsia="zh-CN"/>
        </w:rPr>
        <w:t>股份有限公司</w:t>
      </w:r>
    </w:p>
    <w:p w14:paraId="68C5668D" w14:textId="0324F365" w:rsidR="00CF16B7" w:rsidRPr="00161957" w:rsidRDefault="007B08AB" w:rsidP="001D0F04">
      <w:pPr>
        <w:pStyle w:val="KWBodytext"/>
        <w:spacing w:before="50" w:after="50" w:line="36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 w:rsidRPr="00161957">
        <w:rPr>
          <w:rFonts w:ascii="Times New Roman" w:eastAsiaTheme="minorEastAsia" w:hAnsi="Times New Roman"/>
          <w:b/>
          <w:sz w:val="30"/>
          <w:szCs w:val="30"/>
          <w:lang w:eastAsia="zh-CN"/>
        </w:rPr>
        <w:t>关于为公司及控股子公司提供担保的</w:t>
      </w:r>
      <w:r w:rsidR="00C2391E" w:rsidRPr="00161957">
        <w:rPr>
          <w:rFonts w:ascii="Times New Roman" w:eastAsiaTheme="minorEastAsia" w:hAnsi="Times New Roman"/>
          <w:b/>
          <w:sz w:val="30"/>
          <w:szCs w:val="30"/>
          <w:lang w:eastAsia="zh-CN"/>
        </w:rPr>
        <w:t>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:rsidRPr="00161957" w14:paraId="1D64406C" w14:textId="77777777" w:rsidTr="00330A1D">
        <w:trPr>
          <w:trHeight w:val="1237"/>
        </w:trPr>
        <w:tc>
          <w:tcPr>
            <w:tcW w:w="8280" w:type="dxa"/>
          </w:tcPr>
          <w:p w14:paraId="77FC1951" w14:textId="77777777" w:rsidR="00544010" w:rsidRPr="00161957" w:rsidRDefault="00544010" w:rsidP="001D0F04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200" w:firstLine="480"/>
              <w:rPr>
                <w:rFonts w:eastAsiaTheme="minorEastAsia"/>
                <w:kern w:val="0"/>
              </w:rPr>
            </w:pPr>
            <w:r w:rsidRPr="00161957">
              <w:rPr>
                <w:rFonts w:eastAsia="宋体"/>
                <w:kern w:val="0"/>
              </w:rPr>
              <w:t>本公司及其董事</w:t>
            </w:r>
            <w:r w:rsidR="00871378" w:rsidRPr="00161957">
              <w:rPr>
                <w:rFonts w:eastAsia="宋体"/>
                <w:kern w:val="0"/>
              </w:rPr>
              <w:t>会全体成员保证公告内容真实、准确和完整，没有虚假记载、误导性陈述或重大遗漏</w:t>
            </w:r>
            <w:r w:rsidRPr="00161957">
              <w:rPr>
                <w:rFonts w:eastAsia="宋体"/>
                <w:kern w:val="0"/>
              </w:rPr>
              <w:t>。</w:t>
            </w:r>
          </w:p>
        </w:tc>
      </w:tr>
    </w:tbl>
    <w:p w14:paraId="16CFEF17" w14:textId="31D83EAF" w:rsidR="000706D8" w:rsidRPr="00161957" w:rsidRDefault="000706D8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一、担保情况概述</w:t>
      </w:r>
    </w:p>
    <w:p w14:paraId="421404F8" w14:textId="7D1DCE13" w:rsidR="000706D8" w:rsidRPr="00161957" w:rsidRDefault="000706D8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为公司以现金方式收购</w:t>
      </w:r>
      <w:r w:rsidR="00520356" w:rsidRPr="00161957">
        <w:rPr>
          <w:rFonts w:eastAsia="宋体"/>
          <w:kern w:val="0"/>
        </w:rPr>
        <w:t>Kerr Investment Holding Corp.</w:t>
      </w:r>
      <w:r w:rsidR="00520356" w:rsidRPr="00161957">
        <w:rPr>
          <w:rFonts w:eastAsia="宋体"/>
          <w:kern w:val="0"/>
        </w:rPr>
        <w:t>（以下简称</w:t>
      </w:r>
      <w:r w:rsidR="00520356" w:rsidRPr="00161957">
        <w:rPr>
          <w:rFonts w:eastAsia="宋体"/>
          <w:kern w:val="0"/>
        </w:rPr>
        <w:t>“</w:t>
      </w:r>
      <w:r w:rsidR="00520356" w:rsidRPr="00161957">
        <w:rPr>
          <w:rFonts w:eastAsia="宋体"/>
          <w:kern w:val="0"/>
        </w:rPr>
        <w:t>标的公司</w:t>
      </w:r>
      <w:r w:rsidR="00520356" w:rsidRPr="00161957">
        <w:rPr>
          <w:rFonts w:eastAsia="宋体"/>
          <w:kern w:val="0"/>
        </w:rPr>
        <w:t>”</w:t>
      </w:r>
      <w:r w:rsidR="00520356" w:rsidRPr="00161957">
        <w:rPr>
          <w:rFonts w:eastAsia="宋体"/>
          <w:kern w:val="0"/>
        </w:rPr>
        <w:t>）</w:t>
      </w:r>
      <w:r w:rsidRPr="00161957">
        <w:rPr>
          <w:rFonts w:eastAsia="宋体"/>
          <w:kern w:val="0"/>
        </w:rPr>
        <w:t>100%</w:t>
      </w:r>
      <w:r w:rsidRPr="00161957">
        <w:rPr>
          <w:rFonts w:eastAsia="宋体"/>
          <w:kern w:val="0"/>
        </w:rPr>
        <w:t>股权</w:t>
      </w:r>
      <w:r w:rsidR="00C31173">
        <w:rPr>
          <w:rFonts w:eastAsia="宋体" w:hint="eastAsia"/>
          <w:kern w:val="0"/>
        </w:rPr>
        <w:t>（</w:t>
      </w:r>
      <w:r w:rsidR="000C3C90">
        <w:rPr>
          <w:rFonts w:eastAsia="宋体" w:hint="eastAsia"/>
          <w:kern w:val="0"/>
        </w:rPr>
        <w:t>以下简称“本次交易”</w:t>
      </w:r>
      <w:r w:rsidR="00C31173">
        <w:rPr>
          <w:rFonts w:eastAsia="宋体" w:hint="eastAsia"/>
          <w:kern w:val="0"/>
        </w:rPr>
        <w:t>）</w:t>
      </w:r>
      <w:r w:rsidR="00520356" w:rsidRPr="00161957">
        <w:rPr>
          <w:rFonts w:eastAsia="宋体"/>
          <w:kern w:val="0"/>
        </w:rPr>
        <w:t>之目的，公司及公司控股子公司西王食品（青岛）有限公司</w:t>
      </w:r>
      <w:r w:rsidR="00E9371D">
        <w:rPr>
          <w:rFonts w:eastAsia="宋体" w:hint="eastAsia"/>
          <w:kern w:val="0"/>
        </w:rPr>
        <w:t>（以下简称“西王青岛”）</w:t>
      </w:r>
      <w:r w:rsidR="00520356" w:rsidRPr="00161957">
        <w:rPr>
          <w:rFonts w:eastAsia="宋体"/>
          <w:kern w:val="0"/>
        </w:rPr>
        <w:t>拟</w:t>
      </w:r>
      <w:r w:rsidR="0053001D" w:rsidRPr="00161957">
        <w:rPr>
          <w:rFonts w:eastAsia="宋体"/>
          <w:kern w:val="0"/>
        </w:rPr>
        <w:t>向宁波梅山保税港区信</w:t>
      </w:r>
      <w:proofErr w:type="gramStart"/>
      <w:r w:rsidR="0053001D" w:rsidRPr="00161957">
        <w:rPr>
          <w:rFonts w:eastAsia="宋体"/>
          <w:kern w:val="0"/>
        </w:rPr>
        <w:t>善投资</w:t>
      </w:r>
      <w:proofErr w:type="gramEnd"/>
      <w:r w:rsidR="0053001D" w:rsidRPr="00161957">
        <w:rPr>
          <w:rFonts w:eastAsia="宋体"/>
          <w:kern w:val="0"/>
        </w:rPr>
        <w:t>合伙企业（有限合伙）（以下简称</w:t>
      </w:r>
      <w:r w:rsidR="0053001D" w:rsidRPr="00161957">
        <w:rPr>
          <w:rFonts w:eastAsia="宋体"/>
          <w:kern w:val="0"/>
        </w:rPr>
        <w:t>“</w:t>
      </w:r>
      <w:r w:rsidR="0053001D" w:rsidRPr="00161957">
        <w:rPr>
          <w:rFonts w:eastAsia="宋体"/>
          <w:kern w:val="0"/>
        </w:rPr>
        <w:t>合伙企业</w:t>
      </w:r>
      <w:r w:rsidR="0053001D" w:rsidRPr="00161957">
        <w:rPr>
          <w:rFonts w:eastAsia="宋体"/>
          <w:kern w:val="0"/>
        </w:rPr>
        <w:t>”</w:t>
      </w:r>
      <w:r w:rsidR="0053001D" w:rsidRPr="00161957">
        <w:rPr>
          <w:rFonts w:eastAsia="宋体"/>
          <w:kern w:val="0"/>
        </w:rPr>
        <w:t>）借款人民币</w:t>
      </w:r>
      <w:r w:rsidR="00204819">
        <w:rPr>
          <w:rFonts w:eastAsia="宋体" w:hint="eastAsia"/>
          <w:kern w:val="0"/>
        </w:rPr>
        <w:t>2,680,000,000</w:t>
      </w:r>
      <w:r w:rsidR="00204819">
        <w:rPr>
          <w:rFonts w:eastAsia="宋体" w:hint="eastAsia"/>
          <w:kern w:val="0"/>
        </w:rPr>
        <w:t>元</w:t>
      </w:r>
      <w:r w:rsidR="0053001D" w:rsidRPr="00161957">
        <w:rPr>
          <w:rFonts w:eastAsia="宋体"/>
          <w:kern w:val="0"/>
        </w:rPr>
        <w:t>用于支付收购标的公司</w:t>
      </w:r>
      <w:r w:rsidR="006F7117" w:rsidRPr="00161957">
        <w:rPr>
          <w:rFonts w:eastAsia="宋体"/>
          <w:kern w:val="0"/>
        </w:rPr>
        <w:t>股权的交易对价（以下简称</w:t>
      </w:r>
      <w:r w:rsidR="006F7117" w:rsidRPr="00161957">
        <w:rPr>
          <w:rFonts w:eastAsia="宋体"/>
          <w:kern w:val="0"/>
        </w:rPr>
        <w:t>“</w:t>
      </w:r>
      <w:r w:rsidR="003100E4">
        <w:rPr>
          <w:rFonts w:eastAsia="宋体"/>
          <w:kern w:val="0"/>
        </w:rPr>
        <w:t>境内借款</w:t>
      </w:r>
      <w:r w:rsidR="006F7117" w:rsidRPr="00161957">
        <w:rPr>
          <w:rFonts w:eastAsia="宋体"/>
          <w:kern w:val="0"/>
        </w:rPr>
        <w:t>”</w:t>
      </w:r>
      <w:r w:rsidR="006F7117" w:rsidRPr="00161957">
        <w:rPr>
          <w:rFonts w:eastAsia="宋体"/>
          <w:kern w:val="0"/>
        </w:rPr>
        <w:t>）。</w:t>
      </w:r>
    </w:p>
    <w:p w14:paraId="7E47D40F" w14:textId="64A11CEC" w:rsidR="006F7117" w:rsidRPr="00161957" w:rsidRDefault="007333B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本次担保的金额</w:t>
      </w:r>
      <w:r w:rsidR="00204819">
        <w:rPr>
          <w:rFonts w:eastAsia="宋体" w:hint="eastAsia"/>
          <w:kern w:val="0"/>
        </w:rPr>
        <w:t>人民币</w:t>
      </w:r>
      <w:r w:rsidR="00204819">
        <w:rPr>
          <w:rFonts w:eastAsia="宋体" w:hint="eastAsia"/>
          <w:kern w:val="0"/>
        </w:rPr>
        <w:t>2,680,000,000</w:t>
      </w:r>
      <w:r w:rsidR="00204819">
        <w:rPr>
          <w:rFonts w:eastAsia="宋体" w:hint="eastAsia"/>
          <w:kern w:val="0"/>
        </w:rPr>
        <w:t>元</w:t>
      </w:r>
      <w:r w:rsidRPr="00161957">
        <w:rPr>
          <w:rFonts w:eastAsia="宋体"/>
          <w:kern w:val="0"/>
        </w:rPr>
        <w:t>本金及其利息</w:t>
      </w:r>
      <w:r w:rsidR="002B0E53">
        <w:rPr>
          <w:rFonts w:eastAsia="宋体" w:hint="eastAsia"/>
          <w:kern w:val="0"/>
        </w:rPr>
        <w:t>、违约金、损害赔偿金等</w:t>
      </w:r>
      <w:r w:rsidR="003100E4">
        <w:rPr>
          <w:rFonts w:eastAsia="宋体" w:hint="eastAsia"/>
          <w:kern w:val="0"/>
        </w:rPr>
        <w:t>境内借款</w:t>
      </w:r>
      <w:r w:rsidR="002B0E53">
        <w:rPr>
          <w:rFonts w:eastAsia="宋体" w:hint="eastAsia"/>
          <w:kern w:val="0"/>
        </w:rPr>
        <w:t>项下的全部债务</w:t>
      </w:r>
      <w:r w:rsidR="006720F7" w:rsidRPr="00161957">
        <w:rPr>
          <w:rFonts w:eastAsia="宋体"/>
          <w:kern w:val="0"/>
        </w:rPr>
        <w:t>，债权人为合伙企业，被担保人为公司</w:t>
      </w:r>
      <w:r w:rsidR="00C66050">
        <w:rPr>
          <w:rFonts w:eastAsia="宋体"/>
          <w:kern w:val="0"/>
        </w:rPr>
        <w:t>及西王青岛，担保方式</w:t>
      </w:r>
      <w:r w:rsidR="00C66050">
        <w:rPr>
          <w:rFonts w:eastAsia="宋体" w:hint="eastAsia"/>
          <w:kern w:val="0"/>
        </w:rPr>
        <w:t>为</w:t>
      </w:r>
      <w:r w:rsidR="006720F7" w:rsidRPr="00161957">
        <w:rPr>
          <w:rFonts w:eastAsia="宋体"/>
          <w:kern w:val="0"/>
        </w:rPr>
        <w:t>：</w:t>
      </w:r>
      <w:r w:rsidR="000C7D37" w:rsidRPr="00161957">
        <w:rPr>
          <w:rFonts w:eastAsia="宋体"/>
          <w:kern w:val="0"/>
        </w:rPr>
        <w:t>公司将其持有的西王青岛</w:t>
      </w:r>
      <w:r w:rsidR="000C7D37" w:rsidRPr="00161957">
        <w:rPr>
          <w:rFonts w:eastAsia="宋体"/>
          <w:kern w:val="0"/>
        </w:rPr>
        <w:t>75%</w:t>
      </w:r>
      <w:r w:rsidR="000C7D37" w:rsidRPr="00161957">
        <w:rPr>
          <w:rFonts w:eastAsia="宋体"/>
          <w:kern w:val="0"/>
        </w:rPr>
        <w:t>的股权质押给合伙企业作为对</w:t>
      </w:r>
      <w:r w:rsidR="003100E4">
        <w:rPr>
          <w:rFonts w:eastAsia="宋体"/>
          <w:kern w:val="0"/>
        </w:rPr>
        <w:t>境内借款</w:t>
      </w:r>
      <w:r w:rsidR="000C7D37" w:rsidRPr="00161957">
        <w:rPr>
          <w:rFonts w:eastAsia="宋体"/>
          <w:kern w:val="0"/>
        </w:rPr>
        <w:t>项下</w:t>
      </w:r>
      <w:r w:rsidR="006720F7" w:rsidRPr="00161957">
        <w:rPr>
          <w:rFonts w:eastAsia="宋体"/>
          <w:kern w:val="0"/>
        </w:rPr>
        <w:t>的质押担保，同时</w:t>
      </w:r>
      <w:r w:rsidR="000C7D37" w:rsidRPr="00161957">
        <w:rPr>
          <w:rFonts w:eastAsia="宋体"/>
          <w:kern w:val="0"/>
        </w:rPr>
        <w:t>对西王青岛的借款承担共同还款义务。</w:t>
      </w:r>
    </w:p>
    <w:p w14:paraId="0B69B64E" w14:textId="486BF98D" w:rsidR="006720F7" w:rsidRPr="00161957" w:rsidRDefault="006720F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本次担保事宜已经</w:t>
      </w:r>
      <w:r w:rsidRPr="00161957">
        <w:rPr>
          <w:rFonts w:eastAsia="宋体"/>
          <w:kern w:val="0"/>
        </w:rPr>
        <w:t>2016</w:t>
      </w:r>
      <w:r w:rsidRPr="00161957">
        <w:rPr>
          <w:rFonts w:eastAsia="宋体"/>
          <w:kern w:val="0"/>
        </w:rPr>
        <w:t>年</w:t>
      </w:r>
      <w:r w:rsidRPr="00161957">
        <w:rPr>
          <w:rFonts w:eastAsia="宋体"/>
          <w:kern w:val="0"/>
        </w:rPr>
        <w:t>9</w:t>
      </w:r>
      <w:r w:rsidRPr="00161957">
        <w:rPr>
          <w:rFonts w:eastAsia="宋体"/>
          <w:kern w:val="0"/>
        </w:rPr>
        <w:t>月</w:t>
      </w:r>
      <w:r w:rsidR="00F367BC">
        <w:rPr>
          <w:rFonts w:eastAsia="宋体" w:hint="eastAsia"/>
          <w:kern w:val="0"/>
        </w:rPr>
        <w:t>2</w:t>
      </w:r>
      <w:r w:rsidR="00BE163F">
        <w:rPr>
          <w:rFonts w:eastAsia="宋体" w:hint="eastAsia"/>
          <w:kern w:val="0"/>
        </w:rPr>
        <w:t>8</w:t>
      </w:r>
      <w:r w:rsidR="00F367BC">
        <w:rPr>
          <w:rFonts w:eastAsia="宋体"/>
          <w:kern w:val="0"/>
        </w:rPr>
        <w:t>日召开的第十一届董事会第三十三</w:t>
      </w:r>
      <w:r w:rsidRPr="00161957">
        <w:rPr>
          <w:rFonts w:eastAsia="宋体"/>
          <w:kern w:val="0"/>
        </w:rPr>
        <w:t>次会议审议通过，尚需经公司股东大会审议通过。</w:t>
      </w:r>
      <w:r w:rsidR="009109EC">
        <w:rPr>
          <w:rFonts w:eastAsia="宋体" w:hint="eastAsia"/>
          <w:kern w:val="0"/>
        </w:rPr>
        <w:t>公司拟于股东大会审议通过本次担保有关事宜后，与相关方签署正式协议。</w:t>
      </w:r>
    </w:p>
    <w:p w14:paraId="150F801A" w14:textId="5997EEDE" w:rsidR="000706D8" w:rsidRPr="00161957" w:rsidRDefault="0082195E" w:rsidP="0082195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二、被担保人的基本情况</w:t>
      </w:r>
    </w:p>
    <w:p w14:paraId="0EB22F67" w14:textId="326ED258" w:rsidR="000706D8" w:rsidRPr="00161957" w:rsidRDefault="0082195E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1</w:t>
      </w:r>
      <w:r w:rsidRPr="00161957">
        <w:rPr>
          <w:rFonts w:eastAsia="宋体"/>
          <w:kern w:val="0"/>
        </w:rPr>
        <w:t>、西</w:t>
      </w:r>
      <w:proofErr w:type="gramStart"/>
      <w:r w:rsidRPr="00161957">
        <w:rPr>
          <w:rFonts w:eastAsia="宋体"/>
          <w:kern w:val="0"/>
        </w:rPr>
        <w:t>王食品</w:t>
      </w:r>
      <w:proofErr w:type="gramEnd"/>
      <w:r w:rsidRPr="00161957">
        <w:rPr>
          <w:rFonts w:eastAsia="宋体"/>
          <w:kern w:val="0"/>
        </w:rPr>
        <w:t>股份有限公司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6940"/>
      </w:tblGrid>
      <w:tr w:rsidR="0082195E" w:rsidRPr="00161957" w14:paraId="56CDF8D5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328423A4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公司名称</w:t>
            </w:r>
          </w:p>
        </w:tc>
        <w:tc>
          <w:tcPr>
            <w:tcW w:w="4072" w:type="pct"/>
          </w:tcPr>
          <w:p w14:paraId="12580BEB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西</w:t>
            </w:r>
            <w:proofErr w:type="gramStart"/>
            <w:r w:rsidRPr="00161957">
              <w:rPr>
                <w:rFonts w:eastAsiaTheme="majorEastAsia"/>
              </w:rPr>
              <w:t>王食品</w:t>
            </w:r>
            <w:proofErr w:type="gramEnd"/>
            <w:r w:rsidRPr="00161957">
              <w:rPr>
                <w:rFonts w:eastAsiaTheme="majorEastAsia"/>
              </w:rPr>
              <w:t>股份有限公司</w:t>
            </w:r>
          </w:p>
        </w:tc>
      </w:tr>
      <w:tr w:rsidR="0082195E" w:rsidRPr="00161957" w14:paraId="645DFD64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36CFE1A4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住所</w:t>
            </w:r>
          </w:p>
        </w:tc>
        <w:tc>
          <w:tcPr>
            <w:tcW w:w="4072" w:type="pct"/>
          </w:tcPr>
          <w:p w14:paraId="60101762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山东省滨州市邹平县西王工业园</w:t>
            </w:r>
          </w:p>
        </w:tc>
      </w:tr>
      <w:tr w:rsidR="0082195E" w:rsidRPr="00161957" w14:paraId="05E24D55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04CEC9A9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法定代表人</w:t>
            </w:r>
          </w:p>
        </w:tc>
        <w:tc>
          <w:tcPr>
            <w:tcW w:w="4072" w:type="pct"/>
          </w:tcPr>
          <w:p w14:paraId="0C1B1431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王棣</w:t>
            </w:r>
          </w:p>
        </w:tc>
      </w:tr>
      <w:tr w:rsidR="0082195E" w:rsidRPr="00161957" w14:paraId="174D1AB8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55BD6BD4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注册资本</w:t>
            </w:r>
          </w:p>
        </w:tc>
        <w:tc>
          <w:tcPr>
            <w:tcW w:w="4072" w:type="pct"/>
          </w:tcPr>
          <w:p w14:paraId="5EDE7576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454,530,468</w:t>
            </w:r>
            <w:r w:rsidRPr="00161957">
              <w:rPr>
                <w:rFonts w:eastAsiaTheme="majorEastAsia"/>
              </w:rPr>
              <w:t>元</w:t>
            </w:r>
          </w:p>
        </w:tc>
      </w:tr>
      <w:tr w:rsidR="0082195E" w:rsidRPr="00161957" w14:paraId="631DF229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0406B913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企业类型</w:t>
            </w:r>
          </w:p>
        </w:tc>
        <w:tc>
          <w:tcPr>
            <w:tcW w:w="4072" w:type="pct"/>
          </w:tcPr>
          <w:p w14:paraId="10F6B22C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股份有限公司（上市）</w:t>
            </w:r>
          </w:p>
        </w:tc>
      </w:tr>
      <w:tr w:rsidR="0082195E" w:rsidRPr="00161957" w14:paraId="74AB6DFB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0EE0073C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lastRenderedPageBreak/>
              <w:t>经营范围</w:t>
            </w:r>
          </w:p>
        </w:tc>
        <w:tc>
          <w:tcPr>
            <w:tcW w:w="4072" w:type="pct"/>
          </w:tcPr>
          <w:p w14:paraId="43823155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预包装食品的批发兼零售（有限期限以许可证为准）。对食品行业投资，进出口业务。（依法须经批准的项目，经相关部门批准后方可开展经营活动）。</w:t>
            </w:r>
          </w:p>
        </w:tc>
      </w:tr>
      <w:tr w:rsidR="0082195E" w:rsidRPr="00161957" w14:paraId="17EFB9EC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6FA729CC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成立日期</w:t>
            </w:r>
          </w:p>
        </w:tc>
        <w:tc>
          <w:tcPr>
            <w:tcW w:w="4072" w:type="pct"/>
          </w:tcPr>
          <w:p w14:paraId="7AFB5B6F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1987</w:t>
            </w:r>
            <w:r w:rsidRPr="00161957">
              <w:rPr>
                <w:rFonts w:eastAsiaTheme="majorEastAsia"/>
              </w:rPr>
              <w:t>年</w:t>
            </w:r>
            <w:r w:rsidRPr="00161957">
              <w:rPr>
                <w:rFonts w:eastAsiaTheme="majorEastAsia"/>
              </w:rPr>
              <w:t>3</w:t>
            </w:r>
            <w:r w:rsidRPr="00161957">
              <w:rPr>
                <w:rFonts w:eastAsiaTheme="majorEastAsia"/>
              </w:rPr>
              <w:t>月</w:t>
            </w:r>
            <w:r w:rsidRPr="00161957">
              <w:rPr>
                <w:rFonts w:eastAsiaTheme="majorEastAsia"/>
              </w:rPr>
              <w:t>18</w:t>
            </w:r>
            <w:r w:rsidRPr="00161957">
              <w:rPr>
                <w:rFonts w:eastAsiaTheme="majorEastAsia"/>
              </w:rPr>
              <w:t>日</w:t>
            </w:r>
          </w:p>
        </w:tc>
      </w:tr>
      <w:tr w:rsidR="0082195E" w:rsidRPr="00161957" w14:paraId="167BABD7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62BC4B4E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营业期限</w:t>
            </w:r>
          </w:p>
        </w:tc>
        <w:tc>
          <w:tcPr>
            <w:tcW w:w="4072" w:type="pct"/>
          </w:tcPr>
          <w:p w14:paraId="6CA1CE7E" w14:textId="77777777" w:rsidR="0082195E" w:rsidRPr="00161957" w:rsidRDefault="0082195E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长期</w:t>
            </w:r>
          </w:p>
        </w:tc>
      </w:tr>
    </w:tbl>
    <w:p w14:paraId="717C1122" w14:textId="3FAA2EA0" w:rsidR="00336B2D" w:rsidRPr="00161957" w:rsidRDefault="00336B2D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公司的控股股东为西王集团有限公司，实际控制人为王勇。</w:t>
      </w:r>
    </w:p>
    <w:p w14:paraId="64D1409B" w14:textId="419CEB31" w:rsidR="000706D8" w:rsidRPr="00161957" w:rsidRDefault="00DC3A31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2</w:t>
      </w:r>
      <w:r w:rsidRPr="00161957">
        <w:rPr>
          <w:rFonts w:eastAsia="宋体"/>
          <w:kern w:val="0"/>
        </w:rPr>
        <w:t>、西王食品（青岛）有限公司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6940"/>
      </w:tblGrid>
      <w:tr w:rsidR="00DC3A31" w:rsidRPr="00161957" w14:paraId="0A1EDC6B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1420DB38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公司名称</w:t>
            </w:r>
          </w:p>
        </w:tc>
        <w:tc>
          <w:tcPr>
            <w:tcW w:w="4072" w:type="pct"/>
          </w:tcPr>
          <w:p w14:paraId="4B86B6C7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西王食品（青岛）有限公司</w:t>
            </w:r>
          </w:p>
        </w:tc>
      </w:tr>
      <w:tr w:rsidR="00DC3A31" w:rsidRPr="00161957" w14:paraId="6D742FBD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5CFAAC77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住所</w:t>
            </w:r>
          </w:p>
        </w:tc>
        <w:tc>
          <w:tcPr>
            <w:tcW w:w="4072" w:type="pct"/>
          </w:tcPr>
          <w:p w14:paraId="17B748E5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山东省青岛市市北区敦化路</w:t>
            </w:r>
            <w:r w:rsidRPr="00161957">
              <w:rPr>
                <w:rFonts w:eastAsiaTheme="majorEastAsia"/>
              </w:rPr>
              <w:t>138</w:t>
            </w:r>
            <w:r w:rsidRPr="00161957">
              <w:rPr>
                <w:rFonts w:eastAsiaTheme="majorEastAsia"/>
              </w:rPr>
              <w:t>号</w:t>
            </w:r>
            <w:r w:rsidRPr="00161957">
              <w:rPr>
                <w:rFonts w:eastAsiaTheme="majorEastAsia"/>
              </w:rPr>
              <w:t>4001</w:t>
            </w:r>
            <w:r w:rsidRPr="00161957">
              <w:rPr>
                <w:rFonts w:eastAsiaTheme="majorEastAsia"/>
              </w:rPr>
              <w:t>室</w:t>
            </w:r>
          </w:p>
        </w:tc>
      </w:tr>
      <w:tr w:rsidR="00DC3A31" w:rsidRPr="00161957" w14:paraId="18846B20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1D58487E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法定代表人</w:t>
            </w:r>
          </w:p>
        </w:tc>
        <w:tc>
          <w:tcPr>
            <w:tcW w:w="4072" w:type="pct"/>
          </w:tcPr>
          <w:p w14:paraId="5EE1D3BA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王棣</w:t>
            </w:r>
          </w:p>
        </w:tc>
      </w:tr>
      <w:tr w:rsidR="00DC3A31" w:rsidRPr="00161957" w14:paraId="7640F2A5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2B0E7B53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注册资本</w:t>
            </w:r>
          </w:p>
        </w:tc>
        <w:tc>
          <w:tcPr>
            <w:tcW w:w="4072" w:type="pct"/>
          </w:tcPr>
          <w:p w14:paraId="659DEAAE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32,000</w:t>
            </w:r>
            <w:r w:rsidRPr="00161957">
              <w:rPr>
                <w:rFonts w:eastAsiaTheme="majorEastAsia"/>
              </w:rPr>
              <w:t>万元</w:t>
            </w:r>
          </w:p>
        </w:tc>
      </w:tr>
      <w:tr w:rsidR="00DC3A31" w:rsidRPr="00161957" w14:paraId="223A1897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34A99130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企业类型</w:t>
            </w:r>
          </w:p>
        </w:tc>
        <w:tc>
          <w:tcPr>
            <w:tcW w:w="4072" w:type="pct"/>
          </w:tcPr>
          <w:p w14:paraId="6833B1D5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其他有限责任公司</w:t>
            </w:r>
          </w:p>
        </w:tc>
      </w:tr>
      <w:tr w:rsidR="00DC3A31" w:rsidRPr="00161957" w14:paraId="1C09F7EE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29CE1506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经营范围</w:t>
            </w:r>
          </w:p>
        </w:tc>
        <w:tc>
          <w:tcPr>
            <w:tcW w:w="4072" w:type="pct"/>
          </w:tcPr>
          <w:p w14:paraId="62095B8C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  <w:bCs/>
                <w:color w:val="000000"/>
              </w:rPr>
              <w:t>依据食品药品监督管理部门核发的《食品经营许可证》开展经营活动；玉米油生产技术咨询；货物及技术进出口业务（国家法律法规禁止经营的不得经营，国家法律法规限制经营的凭许可证经营）（依法须经批准的项目，经相关部门批准后方可开展经营活动）。</w:t>
            </w:r>
          </w:p>
        </w:tc>
      </w:tr>
      <w:tr w:rsidR="00DC3A31" w:rsidRPr="00161957" w14:paraId="27481CD8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457938C8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成立日期</w:t>
            </w:r>
          </w:p>
        </w:tc>
        <w:tc>
          <w:tcPr>
            <w:tcW w:w="4072" w:type="pct"/>
          </w:tcPr>
          <w:p w14:paraId="568429E5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2016</w:t>
            </w:r>
            <w:r w:rsidRPr="00161957">
              <w:rPr>
                <w:rFonts w:eastAsiaTheme="majorEastAsia"/>
              </w:rPr>
              <w:t>年</w:t>
            </w:r>
            <w:r w:rsidRPr="00161957">
              <w:rPr>
                <w:rFonts w:eastAsiaTheme="majorEastAsia"/>
              </w:rPr>
              <w:t>7</w:t>
            </w:r>
            <w:r w:rsidRPr="00161957">
              <w:rPr>
                <w:rFonts w:eastAsiaTheme="majorEastAsia"/>
              </w:rPr>
              <w:t>月</w:t>
            </w:r>
            <w:r w:rsidRPr="00161957">
              <w:rPr>
                <w:rFonts w:eastAsiaTheme="majorEastAsia"/>
              </w:rPr>
              <w:t>25</w:t>
            </w:r>
            <w:r w:rsidRPr="00161957">
              <w:rPr>
                <w:rFonts w:eastAsiaTheme="majorEastAsia"/>
              </w:rPr>
              <w:t>日</w:t>
            </w:r>
          </w:p>
        </w:tc>
      </w:tr>
      <w:tr w:rsidR="00DC3A31" w:rsidRPr="00161957" w14:paraId="31AD5E6E" w14:textId="77777777" w:rsidTr="0008073F">
        <w:trPr>
          <w:cantSplit/>
        </w:trPr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14875E77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  <w:b/>
              </w:rPr>
            </w:pPr>
            <w:r w:rsidRPr="00161957">
              <w:rPr>
                <w:rFonts w:eastAsiaTheme="majorEastAsia"/>
                <w:b/>
              </w:rPr>
              <w:t>营业期限</w:t>
            </w:r>
          </w:p>
        </w:tc>
        <w:tc>
          <w:tcPr>
            <w:tcW w:w="4072" w:type="pct"/>
          </w:tcPr>
          <w:p w14:paraId="283FC676" w14:textId="77777777" w:rsidR="00DC3A31" w:rsidRPr="00161957" w:rsidRDefault="00DC3A31" w:rsidP="0008073F">
            <w:pPr>
              <w:spacing w:line="360" w:lineRule="exact"/>
              <w:rPr>
                <w:rFonts w:eastAsiaTheme="majorEastAsia"/>
              </w:rPr>
            </w:pPr>
            <w:r w:rsidRPr="00161957">
              <w:rPr>
                <w:rFonts w:eastAsiaTheme="majorEastAsia"/>
              </w:rPr>
              <w:t>长期</w:t>
            </w:r>
          </w:p>
        </w:tc>
      </w:tr>
    </w:tbl>
    <w:p w14:paraId="4AA8715F" w14:textId="4B320B48" w:rsidR="000706D8" w:rsidRPr="00161957" w:rsidRDefault="00DC3A31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被担保人西王青岛为公司的控股子公司，公司持有其</w:t>
      </w:r>
      <w:r w:rsidRPr="00161957">
        <w:rPr>
          <w:rFonts w:eastAsia="宋体"/>
          <w:kern w:val="0"/>
        </w:rPr>
        <w:t>75%</w:t>
      </w:r>
      <w:r w:rsidRPr="00161957">
        <w:rPr>
          <w:rFonts w:eastAsia="宋体"/>
          <w:kern w:val="0"/>
        </w:rPr>
        <w:t>的股权，</w:t>
      </w:r>
      <w:r w:rsidR="00374224" w:rsidRPr="00161957">
        <w:rPr>
          <w:rFonts w:eastAsia="宋体"/>
          <w:kern w:val="0"/>
        </w:rPr>
        <w:t>春华景禧（天津）投资中心（有限合伙）持有其</w:t>
      </w:r>
      <w:r w:rsidR="00374224" w:rsidRPr="00161957">
        <w:rPr>
          <w:rFonts w:eastAsia="宋体"/>
          <w:kern w:val="0"/>
        </w:rPr>
        <w:t>25%</w:t>
      </w:r>
      <w:r w:rsidR="00374224" w:rsidRPr="00161957">
        <w:rPr>
          <w:rFonts w:eastAsia="宋体"/>
          <w:kern w:val="0"/>
        </w:rPr>
        <w:t>的股权。</w:t>
      </w:r>
    </w:p>
    <w:p w14:paraId="59E7A1CC" w14:textId="2D166C12" w:rsidR="00374224" w:rsidRPr="00161957" w:rsidRDefault="00336B2D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3</w:t>
      </w:r>
      <w:r w:rsidRPr="00161957">
        <w:rPr>
          <w:rFonts w:eastAsia="宋体"/>
          <w:kern w:val="0"/>
        </w:rPr>
        <w:t>、被担保人一年又一期主要财务指标</w:t>
      </w:r>
    </w:p>
    <w:p w14:paraId="3B12150A" w14:textId="0913752B" w:rsidR="000706D8" w:rsidRPr="00161957" w:rsidRDefault="006900E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161957">
        <w:rPr>
          <w:rFonts w:eastAsia="宋体"/>
          <w:kern w:val="0"/>
        </w:rPr>
        <w:t>（</w:t>
      </w:r>
      <w:r w:rsidRPr="00161957">
        <w:rPr>
          <w:rFonts w:eastAsia="宋体"/>
          <w:kern w:val="0"/>
        </w:rPr>
        <w:t>1</w:t>
      </w:r>
      <w:r w:rsidRPr="00161957">
        <w:rPr>
          <w:rFonts w:eastAsia="宋体"/>
          <w:kern w:val="0"/>
        </w:rPr>
        <w:t>）西王食品</w:t>
      </w:r>
    </w:p>
    <w:p w14:paraId="173FC3BE" w14:textId="59D2DA64" w:rsidR="00161957" w:rsidRPr="00161957" w:rsidRDefault="00161957" w:rsidP="00161957">
      <w:pPr>
        <w:autoSpaceDE w:val="0"/>
        <w:autoSpaceDN w:val="0"/>
        <w:adjustRightInd w:val="0"/>
        <w:ind w:firstLineChars="200" w:firstLine="480"/>
        <w:jc w:val="right"/>
        <w:rPr>
          <w:rFonts w:eastAsia="宋体"/>
          <w:kern w:val="0"/>
        </w:rPr>
      </w:pPr>
      <w:r w:rsidRPr="00161957">
        <w:rPr>
          <w:rFonts w:eastAsia="宋体"/>
          <w:kern w:val="0"/>
        </w:rPr>
        <w:t>单位：元</w:t>
      </w:r>
    </w:p>
    <w:tbl>
      <w:tblPr>
        <w:tblStyle w:val="KWTable"/>
        <w:tblW w:w="0" w:type="auto"/>
        <w:tblLook w:val="04A0" w:firstRow="1" w:lastRow="0" w:firstColumn="1" w:lastColumn="0" w:noHBand="0" w:noVBand="1"/>
      </w:tblPr>
      <w:tblGrid>
        <w:gridCol w:w="2376"/>
        <w:gridCol w:w="3827"/>
        <w:gridCol w:w="2177"/>
      </w:tblGrid>
      <w:tr w:rsidR="006900E7" w:rsidRPr="00161957" w14:paraId="58DB8CBF" w14:textId="77777777" w:rsidTr="001C6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BFBFBF" w:themeFill="background1" w:themeFillShade="BF"/>
          </w:tcPr>
          <w:p w14:paraId="45C1FF1B" w14:textId="4FCC5496" w:rsidR="006900E7" w:rsidRPr="00161957" w:rsidRDefault="0056723D" w:rsidP="0056723D">
            <w:pPr>
              <w:spacing w:before="0" w:after="0" w:line="360" w:lineRule="exact"/>
              <w:contextualSpacing w:val="0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项目名称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E649131" w14:textId="0AE1EB57" w:rsidR="006900E7" w:rsidRPr="00161957" w:rsidRDefault="0056723D" w:rsidP="00D041B2">
            <w:pPr>
              <w:spacing w:before="0" w:after="0" w:line="360" w:lineRule="exact"/>
              <w:contextualSpacing w:val="0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2016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6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月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30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日（未经审计）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3322CB3C" w14:textId="187C4416" w:rsidR="006900E7" w:rsidRPr="00161957" w:rsidRDefault="0056723D" w:rsidP="0056723D">
            <w:pPr>
              <w:spacing w:before="0" w:after="0" w:line="360" w:lineRule="exact"/>
              <w:contextualSpacing w:val="0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2015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12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月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31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日</w:t>
            </w:r>
          </w:p>
        </w:tc>
      </w:tr>
      <w:tr w:rsidR="006900E7" w:rsidRPr="00161957" w14:paraId="0829B204" w14:textId="77777777" w:rsidTr="001C61B2">
        <w:tc>
          <w:tcPr>
            <w:tcW w:w="2376" w:type="dxa"/>
          </w:tcPr>
          <w:p w14:paraId="79B34DF4" w14:textId="1A197F7B" w:rsidR="006900E7" w:rsidRPr="00161957" w:rsidRDefault="00FB6990" w:rsidP="0056723D">
            <w:pPr>
              <w:spacing w:before="0" w:after="0" w:line="360" w:lineRule="exact"/>
              <w:contextualSpacing w:val="0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资产总额</w:t>
            </w:r>
          </w:p>
        </w:tc>
        <w:tc>
          <w:tcPr>
            <w:tcW w:w="3827" w:type="dxa"/>
          </w:tcPr>
          <w:p w14:paraId="6EC29049" w14:textId="62DE6B53" w:rsidR="006900E7" w:rsidRPr="00161957" w:rsidRDefault="001C61B2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2,217,718,736.99</w:t>
            </w:r>
          </w:p>
        </w:tc>
        <w:tc>
          <w:tcPr>
            <w:tcW w:w="2177" w:type="dxa"/>
          </w:tcPr>
          <w:p w14:paraId="39262A18" w14:textId="1792F40F" w:rsidR="006900E7" w:rsidRPr="00161957" w:rsidRDefault="000B37E5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1,742,478,603.20</w:t>
            </w:r>
          </w:p>
        </w:tc>
      </w:tr>
      <w:tr w:rsidR="006900E7" w:rsidRPr="00161957" w14:paraId="7209A5E5" w14:textId="77777777" w:rsidTr="001C61B2">
        <w:tc>
          <w:tcPr>
            <w:tcW w:w="2376" w:type="dxa"/>
          </w:tcPr>
          <w:p w14:paraId="429EE805" w14:textId="5F3C48FB" w:rsidR="006900E7" w:rsidRPr="00161957" w:rsidRDefault="00FB6990" w:rsidP="0056723D">
            <w:pPr>
              <w:spacing w:before="0" w:after="0" w:line="360" w:lineRule="exact"/>
              <w:contextualSpacing w:val="0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负债总额</w:t>
            </w:r>
          </w:p>
        </w:tc>
        <w:tc>
          <w:tcPr>
            <w:tcW w:w="3827" w:type="dxa"/>
          </w:tcPr>
          <w:p w14:paraId="6537D3DE" w14:textId="091BBE52" w:rsidR="006900E7" w:rsidRPr="00161957" w:rsidRDefault="00E2105E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331,294,674.64</w:t>
            </w:r>
          </w:p>
        </w:tc>
        <w:tc>
          <w:tcPr>
            <w:tcW w:w="2177" w:type="dxa"/>
          </w:tcPr>
          <w:p w14:paraId="29C7D380" w14:textId="0A0CCDCA" w:rsidR="006900E7" w:rsidRPr="00161957" w:rsidRDefault="000B37E5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382,585,661.25</w:t>
            </w:r>
          </w:p>
        </w:tc>
      </w:tr>
      <w:tr w:rsidR="006900E7" w:rsidRPr="00161957" w14:paraId="1B01551B" w14:textId="77777777" w:rsidTr="001C61B2">
        <w:tc>
          <w:tcPr>
            <w:tcW w:w="2376" w:type="dxa"/>
          </w:tcPr>
          <w:p w14:paraId="772E3E92" w14:textId="38D15EC7" w:rsidR="006900E7" w:rsidRPr="00161957" w:rsidRDefault="00FB6990" w:rsidP="007868B4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其中：银行贷款总额</w:t>
            </w:r>
          </w:p>
        </w:tc>
        <w:tc>
          <w:tcPr>
            <w:tcW w:w="3827" w:type="dxa"/>
          </w:tcPr>
          <w:p w14:paraId="442354F5" w14:textId="3AC0E81F" w:rsidR="006900E7" w:rsidRPr="00161957" w:rsidRDefault="00BE163F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100,000,000</w:t>
            </w:r>
          </w:p>
        </w:tc>
        <w:tc>
          <w:tcPr>
            <w:tcW w:w="2177" w:type="dxa"/>
          </w:tcPr>
          <w:p w14:paraId="1A7F26D4" w14:textId="32109DF4" w:rsidR="006900E7" w:rsidRPr="00161957" w:rsidRDefault="00BE163F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100,000,000</w:t>
            </w:r>
          </w:p>
        </w:tc>
      </w:tr>
      <w:tr w:rsidR="006900E7" w:rsidRPr="00161957" w14:paraId="1AFF9A86" w14:textId="77777777" w:rsidTr="001C61B2">
        <w:tc>
          <w:tcPr>
            <w:tcW w:w="2376" w:type="dxa"/>
          </w:tcPr>
          <w:p w14:paraId="1D2AA83B" w14:textId="532DB968" w:rsidR="006900E7" w:rsidRPr="00161957" w:rsidRDefault="001C61B2" w:rsidP="007868B4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流动负债总额</w:t>
            </w:r>
          </w:p>
        </w:tc>
        <w:tc>
          <w:tcPr>
            <w:tcW w:w="3827" w:type="dxa"/>
          </w:tcPr>
          <w:p w14:paraId="0884947D" w14:textId="58FE1CB9" w:rsidR="006900E7" w:rsidRPr="00161957" w:rsidRDefault="00E2105E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290,294,674.64</w:t>
            </w:r>
          </w:p>
        </w:tc>
        <w:tc>
          <w:tcPr>
            <w:tcW w:w="2177" w:type="dxa"/>
          </w:tcPr>
          <w:p w14:paraId="61412399" w14:textId="6F01728C" w:rsidR="006900E7" w:rsidRPr="00161957" w:rsidRDefault="000B37E5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370,230,685.25</w:t>
            </w:r>
          </w:p>
        </w:tc>
      </w:tr>
      <w:tr w:rsidR="006900E7" w:rsidRPr="00161957" w14:paraId="4FE3743E" w14:textId="77777777" w:rsidTr="001C61B2">
        <w:tc>
          <w:tcPr>
            <w:tcW w:w="2376" w:type="dxa"/>
          </w:tcPr>
          <w:p w14:paraId="5AD7B668" w14:textId="39B13158" w:rsidR="006900E7" w:rsidRPr="00161957" w:rsidRDefault="001C61B2" w:rsidP="0056723D">
            <w:pPr>
              <w:spacing w:before="0" w:after="0" w:line="360" w:lineRule="exact"/>
              <w:contextualSpacing w:val="0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净资产</w:t>
            </w:r>
          </w:p>
        </w:tc>
        <w:tc>
          <w:tcPr>
            <w:tcW w:w="3827" w:type="dxa"/>
          </w:tcPr>
          <w:p w14:paraId="207DA8AC" w14:textId="7EB25A5B" w:rsidR="006900E7" w:rsidRPr="00161957" w:rsidRDefault="00FD4591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1,886,424,062.35</w:t>
            </w:r>
          </w:p>
        </w:tc>
        <w:tc>
          <w:tcPr>
            <w:tcW w:w="2177" w:type="dxa"/>
          </w:tcPr>
          <w:p w14:paraId="0FBC8FC0" w14:textId="0E7A061A" w:rsidR="006900E7" w:rsidRPr="00161957" w:rsidRDefault="000B37E5" w:rsidP="00FB6990">
            <w:pPr>
              <w:spacing w:before="0" w:after="0" w:line="360" w:lineRule="exact"/>
              <w:contextualSpacing w:val="0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1,359,892,941.95</w:t>
            </w:r>
          </w:p>
        </w:tc>
      </w:tr>
      <w:tr w:rsidR="006900E7" w:rsidRPr="00161957" w14:paraId="3305049C" w14:textId="77777777" w:rsidTr="001C61B2">
        <w:tc>
          <w:tcPr>
            <w:tcW w:w="2376" w:type="dxa"/>
          </w:tcPr>
          <w:p w14:paraId="63EF50E7" w14:textId="77777777" w:rsidR="006900E7" w:rsidRPr="00161957" w:rsidRDefault="006900E7" w:rsidP="0056723D">
            <w:pPr>
              <w:spacing w:before="0" w:after="0" w:line="360" w:lineRule="exact"/>
              <w:contextualSpacing w:val="0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EFF9AB6" w14:textId="604D08B4" w:rsidR="006900E7" w:rsidRPr="00161957" w:rsidRDefault="001C61B2" w:rsidP="001C61B2">
            <w:pPr>
              <w:spacing w:before="0" w:after="0" w:line="360" w:lineRule="exact"/>
              <w:contextualSpacing w:val="0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2016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1-6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月（未经审计）</w:t>
            </w:r>
          </w:p>
        </w:tc>
        <w:tc>
          <w:tcPr>
            <w:tcW w:w="2177" w:type="dxa"/>
            <w:vAlign w:val="center"/>
          </w:tcPr>
          <w:p w14:paraId="5EDF2E6D" w14:textId="70ED3B10" w:rsidR="006900E7" w:rsidRPr="00161957" w:rsidRDefault="001C61B2" w:rsidP="001C61B2">
            <w:pPr>
              <w:spacing w:before="0" w:after="0" w:line="360" w:lineRule="exact"/>
              <w:contextualSpacing w:val="0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2015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年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1-12</w:t>
            </w: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月</w:t>
            </w:r>
          </w:p>
        </w:tc>
      </w:tr>
      <w:tr w:rsidR="001C61B2" w:rsidRPr="00161957" w14:paraId="4CE36B96" w14:textId="77777777" w:rsidTr="001C61B2">
        <w:tc>
          <w:tcPr>
            <w:tcW w:w="2376" w:type="dxa"/>
          </w:tcPr>
          <w:p w14:paraId="6EEC0C84" w14:textId="57FFCB33" w:rsidR="001C61B2" w:rsidRPr="00161957" w:rsidRDefault="001C61B2" w:rsidP="0056723D">
            <w:pPr>
              <w:spacing w:line="36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营业收入</w:t>
            </w:r>
          </w:p>
        </w:tc>
        <w:tc>
          <w:tcPr>
            <w:tcW w:w="3827" w:type="dxa"/>
          </w:tcPr>
          <w:p w14:paraId="70A91B16" w14:textId="3CE40DD2" w:rsidR="001C61B2" w:rsidRPr="00161957" w:rsidRDefault="00FD4591" w:rsidP="00FB6990">
            <w:pPr>
              <w:spacing w:line="360" w:lineRule="exact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1,172,726,883.41</w:t>
            </w:r>
          </w:p>
        </w:tc>
        <w:tc>
          <w:tcPr>
            <w:tcW w:w="2177" w:type="dxa"/>
          </w:tcPr>
          <w:p w14:paraId="228113DB" w14:textId="30F5E3AF" w:rsidR="001C61B2" w:rsidRPr="00161957" w:rsidRDefault="000B37E5" w:rsidP="000B37E5">
            <w:pPr>
              <w:spacing w:line="360" w:lineRule="exact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2,243,780,979.79</w:t>
            </w:r>
          </w:p>
        </w:tc>
      </w:tr>
      <w:tr w:rsidR="001C61B2" w:rsidRPr="00161957" w14:paraId="0A10C39C" w14:textId="77777777" w:rsidTr="001C61B2">
        <w:tc>
          <w:tcPr>
            <w:tcW w:w="2376" w:type="dxa"/>
          </w:tcPr>
          <w:p w14:paraId="1C5214D6" w14:textId="0B233D12" w:rsidR="001C61B2" w:rsidRPr="00161957" w:rsidRDefault="001C61B2" w:rsidP="0056723D">
            <w:pPr>
              <w:spacing w:line="36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利润总额</w:t>
            </w:r>
          </w:p>
        </w:tc>
        <w:tc>
          <w:tcPr>
            <w:tcW w:w="3827" w:type="dxa"/>
          </w:tcPr>
          <w:p w14:paraId="13F603E7" w14:textId="4D4AA04B" w:rsidR="001C61B2" w:rsidRPr="00161957" w:rsidRDefault="00FD4591" w:rsidP="00FB6990">
            <w:pPr>
              <w:spacing w:line="360" w:lineRule="exact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107,914,409.68</w:t>
            </w:r>
          </w:p>
        </w:tc>
        <w:tc>
          <w:tcPr>
            <w:tcW w:w="2177" w:type="dxa"/>
          </w:tcPr>
          <w:p w14:paraId="60006432" w14:textId="58C22418" w:rsidR="001C61B2" w:rsidRPr="00161957" w:rsidRDefault="000B37E5" w:rsidP="00FB6990">
            <w:pPr>
              <w:spacing w:line="360" w:lineRule="exact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166,279,226.64</w:t>
            </w:r>
          </w:p>
        </w:tc>
      </w:tr>
      <w:tr w:rsidR="001C61B2" w:rsidRPr="00161957" w14:paraId="582C5F44" w14:textId="77777777" w:rsidTr="001C61B2">
        <w:tc>
          <w:tcPr>
            <w:tcW w:w="2376" w:type="dxa"/>
          </w:tcPr>
          <w:p w14:paraId="4DAE23BF" w14:textId="61EA9156" w:rsidR="001C61B2" w:rsidRPr="00161957" w:rsidRDefault="001C61B2" w:rsidP="0056723D">
            <w:pPr>
              <w:spacing w:line="36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lastRenderedPageBreak/>
              <w:t>净利润</w:t>
            </w:r>
          </w:p>
        </w:tc>
        <w:tc>
          <w:tcPr>
            <w:tcW w:w="3827" w:type="dxa"/>
          </w:tcPr>
          <w:p w14:paraId="2C9E4176" w14:textId="467F6141" w:rsidR="001C61B2" w:rsidRPr="00161957" w:rsidRDefault="00FD4591" w:rsidP="00FB6990">
            <w:pPr>
              <w:spacing w:line="360" w:lineRule="exact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94,638,876.67</w:t>
            </w:r>
          </w:p>
        </w:tc>
        <w:tc>
          <w:tcPr>
            <w:tcW w:w="2177" w:type="dxa"/>
          </w:tcPr>
          <w:p w14:paraId="4E4214FF" w14:textId="662C1C79" w:rsidR="001C61B2" w:rsidRPr="00161957" w:rsidRDefault="000B37E5" w:rsidP="00FB6990">
            <w:pPr>
              <w:spacing w:line="360" w:lineRule="exact"/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161957">
              <w:rPr>
                <w:rFonts w:ascii="Times New Roman" w:eastAsiaTheme="majorEastAsia" w:hAnsi="Times New Roman"/>
                <w:sz w:val="21"/>
                <w:szCs w:val="21"/>
              </w:rPr>
              <w:t>146,279,847.48</w:t>
            </w:r>
          </w:p>
        </w:tc>
      </w:tr>
    </w:tbl>
    <w:p w14:paraId="3FBDFE12" w14:textId="7232EAAF" w:rsidR="000706D8" w:rsidRPr="00161957" w:rsidRDefault="007868B4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（</w:t>
      </w:r>
      <w:r>
        <w:rPr>
          <w:rFonts w:eastAsia="宋体" w:hint="eastAsia"/>
          <w:kern w:val="0"/>
        </w:rPr>
        <w:t>2</w:t>
      </w:r>
      <w:r>
        <w:rPr>
          <w:rFonts w:eastAsia="宋体" w:hint="eastAsia"/>
          <w:kern w:val="0"/>
        </w:rPr>
        <w:t>）西王青岛</w:t>
      </w:r>
    </w:p>
    <w:p w14:paraId="76C8BF6B" w14:textId="14015D40" w:rsidR="000706D8" w:rsidRPr="00161957" w:rsidRDefault="007868B4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西王青岛为公司</w:t>
      </w:r>
      <w:r w:rsidR="00311FAB">
        <w:rPr>
          <w:rFonts w:eastAsia="宋体" w:hint="eastAsia"/>
          <w:kern w:val="0"/>
        </w:rPr>
        <w:t>与</w:t>
      </w:r>
      <w:r w:rsidR="00311FAB" w:rsidRPr="00161957">
        <w:rPr>
          <w:rFonts w:eastAsia="宋体"/>
          <w:kern w:val="0"/>
        </w:rPr>
        <w:t>春华景禧（天津）投资中心（有限合伙）</w:t>
      </w:r>
      <w:r>
        <w:rPr>
          <w:rFonts w:eastAsia="宋体" w:hint="eastAsia"/>
          <w:kern w:val="0"/>
        </w:rPr>
        <w:t>为</w:t>
      </w:r>
      <w:r w:rsidR="000C3C90">
        <w:rPr>
          <w:rFonts w:eastAsia="宋体" w:hint="eastAsia"/>
          <w:kern w:val="0"/>
        </w:rPr>
        <w:t>本次交易</w:t>
      </w:r>
      <w:r>
        <w:rPr>
          <w:rFonts w:eastAsia="宋体" w:hint="eastAsia"/>
          <w:kern w:val="0"/>
        </w:rPr>
        <w:t>之目的于</w:t>
      </w:r>
      <w:r w:rsidR="00311FAB">
        <w:rPr>
          <w:rFonts w:eastAsia="宋体" w:hint="eastAsia"/>
          <w:kern w:val="0"/>
        </w:rPr>
        <w:t>2016</w:t>
      </w:r>
      <w:r w:rsidR="00311FAB">
        <w:rPr>
          <w:rFonts w:eastAsia="宋体" w:hint="eastAsia"/>
          <w:kern w:val="0"/>
        </w:rPr>
        <w:t>年</w:t>
      </w:r>
      <w:r w:rsidR="00311FAB">
        <w:rPr>
          <w:rFonts w:eastAsia="宋体" w:hint="eastAsia"/>
          <w:kern w:val="0"/>
        </w:rPr>
        <w:t>7</w:t>
      </w:r>
      <w:r w:rsidR="00311FAB">
        <w:rPr>
          <w:rFonts w:eastAsia="宋体" w:hint="eastAsia"/>
          <w:kern w:val="0"/>
        </w:rPr>
        <w:t>月</w:t>
      </w:r>
      <w:r w:rsidR="00311FAB">
        <w:rPr>
          <w:rFonts w:eastAsia="宋体" w:hint="eastAsia"/>
          <w:kern w:val="0"/>
        </w:rPr>
        <w:t>25</w:t>
      </w:r>
      <w:r w:rsidR="00BE163F">
        <w:rPr>
          <w:rFonts w:eastAsia="宋体" w:hint="eastAsia"/>
          <w:kern w:val="0"/>
        </w:rPr>
        <w:t>日新设之公司，截至目前暂无财务数据。</w:t>
      </w:r>
    </w:p>
    <w:p w14:paraId="0E6465A2" w14:textId="16DD7F04" w:rsidR="000706D8" w:rsidRPr="00161957" w:rsidRDefault="00311FAB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三、担保的主要内容</w:t>
      </w:r>
    </w:p>
    <w:p w14:paraId="3C9BB1C6" w14:textId="13DF6A9F" w:rsidR="000706D8" w:rsidRDefault="00311FAB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1</w:t>
      </w:r>
      <w:r>
        <w:rPr>
          <w:rFonts w:eastAsia="宋体" w:hint="eastAsia"/>
          <w:kern w:val="0"/>
        </w:rPr>
        <w:t>、担保方式：</w:t>
      </w:r>
      <w:r w:rsidR="00C66050" w:rsidRPr="00161957">
        <w:rPr>
          <w:rFonts w:eastAsia="宋体"/>
          <w:kern w:val="0"/>
        </w:rPr>
        <w:t>公司将其持有的西王青岛</w:t>
      </w:r>
      <w:r w:rsidR="00C66050" w:rsidRPr="00161957">
        <w:rPr>
          <w:rFonts w:eastAsia="宋体"/>
          <w:kern w:val="0"/>
        </w:rPr>
        <w:t>75%</w:t>
      </w:r>
      <w:r w:rsidR="00C66050" w:rsidRPr="00161957">
        <w:rPr>
          <w:rFonts w:eastAsia="宋体"/>
          <w:kern w:val="0"/>
        </w:rPr>
        <w:t>的股权质押给合伙企业作为对</w:t>
      </w:r>
      <w:r w:rsidR="003100E4">
        <w:rPr>
          <w:rFonts w:eastAsia="宋体"/>
          <w:kern w:val="0"/>
        </w:rPr>
        <w:t>境内借款</w:t>
      </w:r>
      <w:r w:rsidR="00C66050" w:rsidRPr="00161957">
        <w:rPr>
          <w:rFonts w:eastAsia="宋体"/>
          <w:kern w:val="0"/>
        </w:rPr>
        <w:t>项下的质押担保，同时对西王青岛的借款承担共同还款义务。</w:t>
      </w:r>
    </w:p>
    <w:p w14:paraId="7DB3EA05" w14:textId="2DB6B344" w:rsidR="00C66050" w:rsidRDefault="00C66050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2</w:t>
      </w:r>
      <w:r>
        <w:rPr>
          <w:rFonts w:eastAsia="宋体" w:hint="eastAsia"/>
          <w:kern w:val="0"/>
        </w:rPr>
        <w:t>、担保金额：</w:t>
      </w:r>
      <w:r w:rsidR="00430226">
        <w:rPr>
          <w:rFonts w:eastAsia="宋体" w:hint="eastAsia"/>
          <w:kern w:val="0"/>
        </w:rPr>
        <w:t>人民币</w:t>
      </w:r>
      <w:r w:rsidR="00430226">
        <w:rPr>
          <w:rFonts w:eastAsia="宋体" w:hint="eastAsia"/>
          <w:kern w:val="0"/>
        </w:rPr>
        <w:t>2,680,000,000</w:t>
      </w:r>
      <w:r w:rsidR="00430226">
        <w:rPr>
          <w:rFonts w:eastAsia="宋体" w:hint="eastAsia"/>
          <w:kern w:val="0"/>
        </w:rPr>
        <w:t>元</w:t>
      </w:r>
      <w:r w:rsidR="002B0E53" w:rsidRPr="00161957">
        <w:rPr>
          <w:rFonts w:eastAsia="宋体"/>
          <w:kern w:val="0"/>
        </w:rPr>
        <w:t>本金及其利息</w:t>
      </w:r>
      <w:r w:rsidR="002B0E53">
        <w:rPr>
          <w:rFonts w:eastAsia="宋体" w:hint="eastAsia"/>
          <w:kern w:val="0"/>
        </w:rPr>
        <w:t>、违约金、损害赔偿金等</w:t>
      </w:r>
      <w:r w:rsidR="003100E4">
        <w:rPr>
          <w:rFonts w:eastAsia="宋体" w:hint="eastAsia"/>
          <w:kern w:val="0"/>
        </w:rPr>
        <w:t>境内借款</w:t>
      </w:r>
      <w:r w:rsidR="002B0E53">
        <w:rPr>
          <w:rFonts w:eastAsia="宋体" w:hint="eastAsia"/>
          <w:kern w:val="0"/>
        </w:rPr>
        <w:t>项下的全部债务</w:t>
      </w:r>
      <w:r>
        <w:rPr>
          <w:rFonts w:eastAsia="宋体" w:hint="eastAsia"/>
          <w:kern w:val="0"/>
        </w:rPr>
        <w:t>。</w:t>
      </w:r>
    </w:p>
    <w:p w14:paraId="4DD6D0E2" w14:textId="55081331" w:rsidR="00C66050" w:rsidRPr="00C66050" w:rsidRDefault="00C66050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3</w:t>
      </w:r>
      <w:r>
        <w:rPr>
          <w:rFonts w:eastAsia="宋体" w:hint="eastAsia"/>
          <w:kern w:val="0"/>
        </w:rPr>
        <w:t>、担保期限</w:t>
      </w:r>
      <w:r w:rsidR="002B0E53">
        <w:rPr>
          <w:rFonts w:eastAsia="宋体" w:hint="eastAsia"/>
          <w:kern w:val="0"/>
        </w:rPr>
        <w:t>：</w:t>
      </w:r>
      <w:r w:rsidR="003100E4">
        <w:rPr>
          <w:rFonts w:eastAsia="宋体" w:hint="eastAsia"/>
          <w:kern w:val="0"/>
        </w:rPr>
        <w:t>境内借款</w:t>
      </w:r>
      <w:r w:rsidR="00B150F4">
        <w:rPr>
          <w:rFonts w:eastAsia="宋体" w:hint="eastAsia"/>
          <w:kern w:val="0"/>
        </w:rPr>
        <w:t>主债权的期限。</w:t>
      </w:r>
    </w:p>
    <w:p w14:paraId="3BFFBC11" w14:textId="2211ACAC" w:rsidR="000706D8" w:rsidRDefault="00B150F4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四、董事会意见</w:t>
      </w:r>
    </w:p>
    <w:p w14:paraId="1B1A137C" w14:textId="3A99C17F" w:rsidR="00B150F4" w:rsidRDefault="00B150F4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董事会认为，本次担保系为公司</w:t>
      </w:r>
      <w:r w:rsidR="000C3C90">
        <w:rPr>
          <w:rFonts w:eastAsia="宋体" w:hint="eastAsia"/>
          <w:kern w:val="0"/>
        </w:rPr>
        <w:t>本次交易</w:t>
      </w:r>
      <w:r w:rsidR="00B01730">
        <w:rPr>
          <w:rFonts w:eastAsia="宋体" w:hint="eastAsia"/>
          <w:kern w:val="0"/>
        </w:rPr>
        <w:t>的借款融资提供增信措施。</w:t>
      </w:r>
      <w:r w:rsidR="00EE3194">
        <w:rPr>
          <w:rFonts w:eastAsia="宋体" w:hint="eastAsia"/>
          <w:kern w:val="0"/>
        </w:rPr>
        <w:t>就</w:t>
      </w:r>
      <w:r w:rsidR="003100E4">
        <w:rPr>
          <w:rFonts w:eastAsia="宋体" w:hint="eastAsia"/>
          <w:kern w:val="0"/>
        </w:rPr>
        <w:t>境内借款</w:t>
      </w:r>
      <w:r w:rsidR="00EE3194">
        <w:rPr>
          <w:rFonts w:eastAsia="宋体" w:hint="eastAsia"/>
          <w:kern w:val="0"/>
        </w:rPr>
        <w:t>，</w:t>
      </w:r>
      <w:r w:rsidR="00B01730">
        <w:rPr>
          <w:rFonts w:eastAsia="宋体" w:hint="eastAsia"/>
          <w:kern w:val="0"/>
        </w:rPr>
        <w:t>除公司提供的担保外，公司控股股东西王集团有限公司拟以其持有的</w:t>
      </w:r>
      <w:r w:rsidR="00EE3194">
        <w:rPr>
          <w:rFonts w:eastAsia="宋体" w:hint="eastAsia"/>
          <w:kern w:val="0"/>
        </w:rPr>
        <w:t>不少于</w:t>
      </w:r>
      <w:r w:rsidR="00EE3194">
        <w:rPr>
          <w:rFonts w:eastAsia="宋体" w:hint="eastAsia"/>
          <w:kern w:val="0"/>
        </w:rPr>
        <w:t>1,700</w:t>
      </w:r>
      <w:r w:rsidR="00EE3194">
        <w:rPr>
          <w:rFonts w:eastAsia="宋体" w:hint="eastAsia"/>
          <w:kern w:val="0"/>
        </w:rPr>
        <w:t>万股公司股份提供质押</w:t>
      </w:r>
      <w:r w:rsidR="00CF0653">
        <w:rPr>
          <w:rFonts w:eastAsia="宋体" w:hint="eastAsia"/>
          <w:kern w:val="0"/>
        </w:rPr>
        <w:t>担保，公司实际控制人王勇及其配偶、董事长王棣及其配偶、</w:t>
      </w:r>
      <w:r w:rsidR="00443C53">
        <w:rPr>
          <w:rFonts w:eastAsia="宋体" w:hint="eastAsia"/>
          <w:kern w:val="0"/>
        </w:rPr>
        <w:t>公司的关联方西王药业有限公司、</w:t>
      </w:r>
      <w:proofErr w:type="gramStart"/>
      <w:r w:rsidR="00443C53">
        <w:rPr>
          <w:rFonts w:eastAsia="宋体" w:hint="eastAsia"/>
          <w:kern w:val="0"/>
        </w:rPr>
        <w:t>山东西王糖业有限公司</w:t>
      </w:r>
      <w:r w:rsidR="002C065C">
        <w:rPr>
          <w:rFonts w:eastAsia="宋体" w:hint="eastAsia"/>
          <w:kern w:val="0"/>
        </w:rPr>
        <w:t>均拟提供</w:t>
      </w:r>
      <w:proofErr w:type="gramEnd"/>
      <w:r w:rsidR="002C065C">
        <w:rPr>
          <w:rFonts w:eastAsia="宋体" w:hint="eastAsia"/>
          <w:kern w:val="0"/>
        </w:rPr>
        <w:t>连带保证责任担保。</w:t>
      </w:r>
      <w:r w:rsidR="000C3C90">
        <w:rPr>
          <w:rFonts w:eastAsia="宋体" w:hint="eastAsia"/>
          <w:kern w:val="0"/>
        </w:rPr>
        <w:t>本次交易的标的公司为海外优质资产，具有良好的盈利能力。本次交易完成后，公司可以在海外</w:t>
      </w:r>
      <w:r w:rsidR="00283678">
        <w:rPr>
          <w:rFonts w:eastAsia="宋体" w:hint="eastAsia"/>
          <w:kern w:val="0"/>
        </w:rPr>
        <w:t>以较低成本取得相应贷款，同时，公司拟通过非公开发行股票的方式募集资金偿还相应借款。综上，董事会认为</w:t>
      </w:r>
      <w:r w:rsidR="00162732">
        <w:rPr>
          <w:rFonts w:eastAsia="宋体" w:hint="eastAsia"/>
          <w:kern w:val="0"/>
        </w:rPr>
        <w:t>公司及西王青岛具备按其偿还本息的能力，</w:t>
      </w:r>
      <w:r w:rsidR="002C065C">
        <w:rPr>
          <w:rFonts w:eastAsia="宋体" w:hint="eastAsia"/>
          <w:kern w:val="0"/>
        </w:rPr>
        <w:t>本次担保不会损害公司及全体股东的利益。</w:t>
      </w:r>
    </w:p>
    <w:p w14:paraId="3DDC257C" w14:textId="64EA6503" w:rsidR="00162732" w:rsidRPr="00B150F4" w:rsidRDefault="00162732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本次担保无反担保，</w:t>
      </w:r>
      <w:r w:rsidRPr="00161957">
        <w:rPr>
          <w:rFonts w:eastAsia="宋体"/>
          <w:kern w:val="0"/>
        </w:rPr>
        <w:t>春华景禧（天津）投资中心（有限合伙）</w:t>
      </w:r>
      <w:r w:rsidR="00E079D9">
        <w:rPr>
          <w:rFonts w:eastAsia="宋体" w:hint="eastAsia"/>
          <w:kern w:val="0"/>
        </w:rPr>
        <w:t>将以其持有的西王青岛</w:t>
      </w:r>
      <w:r w:rsidR="00E079D9">
        <w:rPr>
          <w:rFonts w:eastAsia="宋体" w:hint="eastAsia"/>
          <w:kern w:val="0"/>
        </w:rPr>
        <w:t>25%</w:t>
      </w:r>
      <w:r w:rsidR="00E079D9">
        <w:rPr>
          <w:rFonts w:eastAsia="宋体" w:hint="eastAsia"/>
          <w:kern w:val="0"/>
        </w:rPr>
        <w:t>股权</w:t>
      </w:r>
      <w:r>
        <w:rPr>
          <w:rFonts w:eastAsia="宋体" w:hint="eastAsia"/>
          <w:kern w:val="0"/>
        </w:rPr>
        <w:t>为</w:t>
      </w:r>
      <w:r w:rsidR="00F367BC">
        <w:rPr>
          <w:rFonts w:eastAsia="宋体" w:hint="eastAsia"/>
          <w:kern w:val="0"/>
        </w:rPr>
        <w:t>西王青岛的</w:t>
      </w:r>
      <w:r w:rsidR="003100E4">
        <w:rPr>
          <w:rFonts w:eastAsia="宋体" w:hint="eastAsia"/>
          <w:kern w:val="0"/>
        </w:rPr>
        <w:t>借款</w:t>
      </w:r>
      <w:r>
        <w:rPr>
          <w:rFonts w:eastAsia="宋体" w:hint="eastAsia"/>
          <w:kern w:val="0"/>
        </w:rPr>
        <w:t>提供</w:t>
      </w:r>
      <w:r w:rsidR="00E079D9">
        <w:rPr>
          <w:rFonts w:eastAsia="宋体" w:hint="eastAsia"/>
          <w:kern w:val="0"/>
        </w:rPr>
        <w:t>质押</w:t>
      </w:r>
      <w:r>
        <w:rPr>
          <w:rFonts w:eastAsia="宋体" w:hint="eastAsia"/>
          <w:kern w:val="0"/>
        </w:rPr>
        <w:t>担保。根据公司与</w:t>
      </w:r>
      <w:r w:rsidRPr="00161957">
        <w:rPr>
          <w:rFonts w:eastAsia="宋体"/>
          <w:kern w:val="0"/>
        </w:rPr>
        <w:t>春华景禧（天津）投资中心（有限合伙）</w:t>
      </w:r>
      <w:r w:rsidR="000E5D4D">
        <w:rPr>
          <w:rFonts w:eastAsia="宋体" w:hint="eastAsia"/>
          <w:kern w:val="0"/>
        </w:rPr>
        <w:t>签署的《投资协议》以及《西王食品（青岛）有限公司章程》等文件，</w:t>
      </w:r>
      <w:r>
        <w:rPr>
          <w:rFonts w:eastAsia="宋体" w:hint="eastAsia"/>
          <w:kern w:val="0"/>
        </w:rPr>
        <w:t>董事会认为前</w:t>
      </w:r>
      <w:bookmarkStart w:id="0" w:name="_GoBack"/>
      <w:bookmarkEnd w:id="0"/>
      <w:r>
        <w:rPr>
          <w:rFonts w:eastAsia="宋体" w:hint="eastAsia"/>
          <w:kern w:val="0"/>
        </w:rPr>
        <w:t>述情形不违反公平、对等原则。</w:t>
      </w:r>
    </w:p>
    <w:p w14:paraId="5CDEA86C" w14:textId="70067136" w:rsidR="000706D8" w:rsidRDefault="002C065C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 w:hint="eastAsia"/>
          <w:kern w:val="0"/>
        </w:rPr>
      </w:pPr>
      <w:r>
        <w:rPr>
          <w:rFonts w:eastAsia="宋体" w:hint="eastAsia"/>
          <w:kern w:val="0"/>
        </w:rPr>
        <w:t>五、累计对外担保数量及逾期担保数量</w:t>
      </w:r>
    </w:p>
    <w:p w14:paraId="21AF7721" w14:textId="77777777" w:rsidR="009E2233" w:rsidRPr="009E2233" w:rsidRDefault="009E2233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</w:p>
    <w:p w14:paraId="64F025AD" w14:textId="5BAC104B" w:rsidR="000706D8" w:rsidRDefault="009109EC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lastRenderedPageBreak/>
        <w:t>截至目前，公司不存在对外担保</w:t>
      </w:r>
      <w:r w:rsidR="00020FAB">
        <w:rPr>
          <w:rFonts w:eastAsia="宋体" w:hint="eastAsia"/>
          <w:kern w:val="0"/>
        </w:rPr>
        <w:t>或</w:t>
      </w:r>
      <w:r w:rsidR="009132ED">
        <w:rPr>
          <w:rFonts w:eastAsia="宋体" w:hint="eastAsia"/>
          <w:kern w:val="0"/>
        </w:rPr>
        <w:t>逾期</w:t>
      </w:r>
      <w:r w:rsidR="00020FAB">
        <w:rPr>
          <w:rFonts w:eastAsia="宋体" w:hint="eastAsia"/>
          <w:kern w:val="0"/>
        </w:rPr>
        <w:t>担保</w:t>
      </w:r>
      <w:r>
        <w:rPr>
          <w:rFonts w:eastAsia="宋体" w:hint="eastAsia"/>
          <w:kern w:val="0"/>
        </w:rPr>
        <w:t>的情形。</w:t>
      </w:r>
    </w:p>
    <w:p w14:paraId="42320679" w14:textId="403CA971" w:rsidR="002C065C" w:rsidRDefault="00207CF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六、备查文件</w:t>
      </w:r>
    </w:p>
    <w:p w14:paraId="142F3257" w14:textId="5878247E" w:rsidR="002C065C" w:rsidRDefault="00207CF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1</w:t>
      </w:r>
      <w:r w:rsidR="00F367BC">
        <w:rPr>
          <w:rFonts w:eastAsia="宋体" w:hint="eastAsia"/>
          <w:kern w:val="0"/>
        </w:rPr>
        <w:t>、第十一届董事会第三十三</w:t>
      </w:r>
      <w:r>
        <w:rPr>
          <w:rFonts w:eastAsia="宋体" w:hint="eastAsia"/>
          <w:kern w:val="0"/>
        </w:rPr>
        <w:t>次会议决议。</w:t>
      </w:r>
    </w:p>
    <w:p w14:paraId="78DB74D1" w14:textId="161D668C" w:rsidR="00207CF7" w:rsidRDefault="00207CF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特此公告</w:t>
      </w:r>
    </w:p>
    <w:p w14:paraId="00F3BCA4" w14:textId="77777777" w:rsidR="00207CF7" w:rsidRDefault="00207CF7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</w:p>
    <w:p w14:paraId="21988066" w14:textId="5A144492" w:rsidR="00207CF7" w:rsidRDefault="00207CF7" w:rsidP="00207CF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eastAsia="宋体"/>
          <w:kern w:val="0"/>
        </w:rPr>
      </w:pPr>
      <w:r>
        <w:rPr>
          <w:rFonts w:eastAsia="宋体" w:hint="eastAsia"/>
          <w:kern w:val="0"/>
        </w:rPr>
        <w:t>西</w:t>
      </w:r>
      <w:proofErr w:type="gramStart"/>
      <w:r>
        <w:rPr>
          <w:rFonts w:eastAsia="宋体" w:hint="eastAsia"/>
          <w:kern w:val="0"/>
        </w:rPr>
        <w:t>王食品</w:t>
      </w:r>
      <w:proofErr w:type="gramEnd"/>
      <w:r>
        <w:rPr>
          <w:rFonts w:eastAsia="宋体" w:hint="eastAsia"/>
          <w:kern w:val="0"/>
        </w:rPr>
        <w:t>股份有限公司董事会</w:t>
      </w:r>
    </w:p>
    <w:p w14:paraId="56977266" w14:textId="59D3656F" w:rsidR="00207CF7" w:rsidRDefault="00207CF7" w:rsidP="00207CF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eastAsia="宋体"/>
          <w:kern w:val="0"/>
        </w:rPr>
      </w:pPr>
      <w:r>
        <w:rPr>
          <w:rFonts w:eastAsia="宋体" w:hint="eastAsia"/>
          <w:kern w:val="0"/>
        </w:rPr>
        <w:t>2016</w:t>
      </w:r>
      <w:r>
        <w:rPr>
          <w:rFonts w:eastAsia="宋体" w:hint="eastAsia"/>
          <w:kern w:val="0"/>
        </w:rPr>
        <w:t>年</w:t>
      </w:r>
      <w:r>
        <w:rPr>
          <w:rFonts w:eastAsia="宋体" w:hint="eastAsia"/>
          <w:kern w:val="0"/>
        </w:rPr>
        <w:t>9</w:t>
      </w:r>
      <w:r>
        <w:rPr>
          <w:rFonts w:eastAsia="宋体" w:hint="eastAsia"/>
          <w:kern w:val="0"/>
        </w:rPr>
        <w:t>月</w:t>
      </w:r>
      <w:r w:rsidR="00F367BC">
        <w:rPr>
          <w:rFonts w:eastAsia="宋体" w:hint="eastAsia"/>
          <w:kern w:val="0"/>
        </w:rPr>
        <w:t>2</w:t>
      </w:r>
      <w:r w:rsidR="00BE163F">
        <w:rPr>
          <w:rFonts w:eastAsia="宋体" w:hint="eastAsia"/>
          <w:kern w:val="0"/>
        </w:rPr>
        <w:t>8</w:t>
      </w:r>
      <w:r>
        <w:rPr>
          <w:rFonts w:eastAsia="宋体" w:hint="eastAsia"/>
          <w:kern w:val="0"/>
        </w:rPr>
        <w:t>日</w:t>
      </w:r>
    </w:p>
    <w:sectPr w:rsidR="00207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471B14" w15:done="0"/>
  <w15:commentEx w15:paraId="4CCF1652" w15:done="0"/>
  <w15:commentEx w15:paraId="04F6E701" w15:done="0"/>
  <w15:commentEx w15:paraId="160A6145" w15:done="0"/>
  <w15:commentEx w15:paraId="7F73EFCD" w15:done="0"/>
  <w15:commentEx w15:paraId="4D02AA0D" w15:done="0"/>
  <w15:commentEx w15:paraId="475C172C" w15:done="0"/>
  <w15:commentEx w15:paraId="30DB543F" w15:done="0"/>
  <w15:commentEx w15:paraId="275E4C3B" w15:done="0"/>
  <w15:commentEx w15:paraId="14DAF619" w15:done="0"/>
  <w15:commentEx w15:paraId="23810009" w15:done="0"/>
  <w15:commentEx w15:paraId="2A6D7977" w15:done="0"/>
  <w15:commentEx w15:paraId="232C635C" w15:done="0"/>
  <w15:commentEx w15:paraId="78EC97A3" w15:done="0"/>
  <w15:commentEx w15:paraId="571A2FF2" w15:done="0"/>
  <w15:commentEx w15:paraId="43B82C5F" w15:done="0"/>
  <w15:commentEx w15:paraId="4125C349" w15:done="0"/>
  <w15:commentEx w15:paraId="661C1F39" w15:done="0"/>
  <w15:commentEx w15:paraId="6DB0C1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3B2B" w14:textId="77777777" w:rsidR="00765D26" w:rsidRDefault="00765D26" w:rsidP="00C2391E">
      <w:r>
        <w:separator/>
      </w:r>
    </w:p>
  </w:endnote>
  <w:endnote w:type="continuationSeparator" w:id="0">
    <w:p w14:paraId="6D896165" w14:textId="77777777" w:rsidR="00765D26" w:rsidRDefault="00765D26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778CC" w14:textId="77777777" w:rsidR="009E2233" w:rsidRDefault="009E2233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41EFE" w14:textId="77777777" w:rsidR="009E2233" w:rsidRDefault="009E2233">
    <w:pPr>
      <w:pStyle w:val="af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63FC" w14:textId="77777777" w:rsidR="009E2233" w:rsidRDefault="009E2233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CE268" w14:textId="77777777" w:rsidR="00765D26" w:rsidRDefault="00765D26" w:rsidP="00C2391E">
      <w:r>
        <w:separator/>
      </w:r>
    </w:p>
  </w:footnote>
  <w:footnote w:type="continuationSeparator" w:id="0">
    <w:p w14:paraId="3FCE9A15" w14:textId="77777777" w:rsidR="00765D26" w:rsidRDefault="00765D26" w:rsidP="00C2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DB61" w14:textId="77777777" w:rsidR="009E2233" w:rsidRDefault="009E2233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CD90" w14:textId="77777777" w:rsidR="009E2233" w:rsidRDefault="009E2233" w:rsidP="009E2233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F01F" w14:textId="77777777" w:rsidR="009E2233" w:rsidRDefault="009E2233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08B75"/>
    <w:multiLevelType w:val="hybridMultilevel"/>
    <w:tmpl w:val="FF88C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495B35"/>
    <w:multiLevelType w:val="hybridMultilevel"/>
    <w:tmpl w:val="E258F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229B8B"/>
    <w:multiLevelType w:val="hybridMultilevel"/>
    <w:tmpl w:val="D18B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10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2">
    <w:nsid w:val="14E8344E"/>
    <w:multiLevelType w:val="hybridMultilevel"/>
    <w:tmpl w:val="29D41822"/>
    <w:lvl w:ilvl="0" w:tplc="1CF693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5423001"/>
    <w:multiLevelType w:val="hybridMultilevel"/>
    <w:tmpl w:val="67CECE9A"/>
    <w:lvl w:ilvl="0" w:tplc="76CE3F14">
      <w:start w:val="1"/>
      <w:numFmt w:val="decimal"/>
      <w:suff w:val="nothing"/>
      <w:lvlText w:val="%1.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4">
    <w:nsid w:val="1DA87B0D"/>
    <w:multiLevelType w:val="hybridMultilevel"/>
    <w:tmpl w:val="31921518"/>
    <w:lvl w:ilvl="0" w:tplc="7338AF22">
      <w:start w:val="1"/>
      <w:numFmt w:val="decimal"/>
      <w:lvlText w:val="（%1）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1ED3C9F"/>
    <w:multiLevelType w:val="hybridMultilevel"/>
    <w:tmpl w:val="48AC64E0"/>
    <w:lvl w:ilvl="0" w:tplc="3662B9C4">
      <w:start w:val="1"/>
      <w:numFmt w:val="chineseCountingThousand"/>
      <w:lvlText w:val="（%1）"/>
      <w:lvlJc w:val="left"/>
      <w:pPr>
        <w:tabs>
          <w:tab w:val="num" w:pos="1004"/>
        </w:tabs>
        <w:ind w:left="0" w:firstLine="284"/>
      </w:pPr>
      <w:rPr>
        <w:rFonts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25"/>
        </w:tabs>
        <w:ind w:left="0" w:firstLine="42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6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>
    <w:nsid w:val="25E3F12D"/>
    <w:multiLevelType w:val="hybridMultilevel"/>
    <w:tmpl w:val="971E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9B2455"/>
    <w:multiLevelType w:val="hybridMultilevel"/>
    <w:tmpl w:val="BE08D3D8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7BCCDDC8">
      <w:start w:val="1"/>
      <w:numFmt w:val="decimal"/>
      <w:suff w:val="nothing"/>
      <w:lvlText w:val="3.0%2"/>
      <w:lvlJc w:val="left"/>
      <w:pPr>
        <w:ind w:left="12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9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>
    <w:nsid w:val="30851BFF"/>
    <w:multiLevelType w:val="hybridMultilevel"/>
    <w:tmpl w:val="153EE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71736D1"/>
    <w:multiLevelType w:val="hybridMultilevel"/>
    <w:tmpl w:val="56F0995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C9C7949"/>
    <w:multiLevelType w:val="hybridMultilevel"/>
    <w:tmpl w:val="8BE2DB2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AC7499"/>
    <w:multiLevelType w:val="hybridMultilevel"/>
    <w:tmpl w:val="ABD45888"/>
    <w:lvl w:ilvl="0" w:tplc="6C2436E0">
      <w:start w:val="1"/>
      <w:numFmt w:val="decimal"/>
      <w:lvlText w:val="%1、"/>
      <w:lvlJc w:val="left"/>
      <w:pPr>
        <w:ind w:left="1424" w:hanging="375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89" w:hanging="420"/>
      </w:pPr>
    </w:lvl>
    <w:lvl w:ilvl="2" w:tplc="0409001B" w:tentative="1">
      <w:start w:val="1"/>
      <w:numFmt w:val="lowerRoman"/>
      <w:lvlText w:val="%3."/>
      <w:lvlJc w:val="righ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9" w:tentative="1">
      <w:start w:val="1"/>
      <w:numFmt w:val="lowerLetter"/>
      <w:lvlText w:val="%5)"/>
      <w:lvlJc w:val="left"/>
      <w:pPr>
        <w:ind w:left="3149" w:hanging="420"/>
      </w:pPr>
    </w:lvl>
    <w:lvl w:ilvl="5" w:tplc="0409001B" w:tentative="1">
      <w:start w:val="1"/>
      <w:numFmt w:val="lowerRoman"/>
      <w:lvlText w:val="%6."/>
      <w:lvlJc w:val="righ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9" w:tentative="1">
      <w:start w:val="1"/>
      <w:numFmt w:val="lowerLetter"/>
      <w:lvlText w:val="%8)"/>
      <w:lvlJc w:val="left"/>
      <w:pPr>
        <w:ind w:left="4409" w:hanging="420"/>
      </w:pPr>
    </w:lvl>
    <w:lvl w:ilvl="8" w:tplc="0409001B" w:tentative="1">
      <w:start w:val="1"/>
      <w:numFmt w:val="lowerRoman"/>
      <w:lvlText w:val="%9."/>
      <w:lvlJc w:val="right"/>
      <w:pPr>
        <w:ind w:left="4829" w:hanging="420"/>
      </w:pPr>
    </w:lvl>
  </w:abstractNum>
  <w:abstractNum w:abstractNumId="24">
    <w:nsid w:val="42D22AE3"/>
    <w:multiLevelType w:val="hybridMultilevel"/>
    <w:tmpl w:val="66FAEEF6"/>
    <w:lvl w:ilvl="0" w:tplc="DAD00AD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  <w:lang w:val="en-US"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5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3F370C7"/>
    <w:multiLevelType w:val="hybridMultilevel"/>
    <w:tmpl w:val="78FCF94A"/>
    <w:lvl w:ilvl="0" w:tplc="3386F90A">
      <w:start w:val="1"/>
      <w:numFmt w:val="decimal"/>
      <w:suff w:val="nothing"/>
      <w:lvlText w:val="%1、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8">
    <w:nsid w:val="4EFE3AC8"/>
    <w:multiLevelType w:val="hybridMultilevel"/>
    <w:tmpl w:val="45FAF054"/>
    <w:lvl w:ilvl="0" w:tplc="DFFC7342">
      <w:start w:val="1"/>
      <w:numFmt w:val="decimal"/>
      <w:suff w:val="nothing"/>
      <w:lvlText w:val="%1."/>
      <w:lvlJc w:val="left"/>
      <w:pPr>
        <w:ind w:left="3196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121158B"/>
    <w:multiLevelType w:val="multilevel"/>
    <w:tmpl w:val="78FCF94A"/>
    <w:lvl w:ilvl="0">
      <w:start w:val="1"/>
      <w:numFmt w:val="decimal"/>
      <w:suff w:val="nothing"/>
      <w:lvlText w:val="%1、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5A731E2"/>
    <w:multiLevelType w:val="hybridMultilevel"/>
    <w:tmpl w:val="E188B360"/>
    <w:lvl w:ilvl="0" w:tplc="7E6A1F5E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1">
    <w:nsid w:val="57FA4F31"/>
    <w:multiLevelType w:val="multilevel"/>
    <w:tmpl w:val="E188B360"/>
    <w:lvl w:ilvl="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2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>
    <w:nsid w:val="5FA57983"/>
    <w:multiLevelType w:val="hybridMultilevel"/>
    <w:tmpl w:val="9B8819C2"/>
    <w:lvl w:ilvl="0" w:tplc="AB822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41827AA"/>
    <w:multiLevelType w:val="hybridMultilevel"/>
    <w:tmpl w:val="FC944E1E"/>
    <w:lvl w:ilvl="0" w:tplc="31780F3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5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D8659F"/>
    <w:multiLevelType w:val="hybridMultilevel"/>
    <w:tmpl w:val="1F44E5B2"/>
    <w:lvl w:ilvl="0" w:tplc="FDEE5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6BE38F5"/>
    <w:multiLevelType w:val="hybridMultilevel"/>
    <w:tmpl w:val="78861CE8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56205A7A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8F23F2"/>
    <w:multiLevelType w:val="hybridMultilevel"/>
    <w:tmpl w:val="343A0FBC"/>
    <w:lvl w:ilvl="0" w:tplc="8B385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2"/>
  </w:num>
  <w:num w:numId="2">
    <w:abstractNumId w:val="35"/>
  </w:num>
  <w:num w:numId="3">
    <w:abstractNumId w:val="11"/>
  </w:num>
  <w:num w:numId="4">
    <w:abstractNumId w:val="27"/>
  </w:num>
  <w:num w:numId="5">
    <w:abstractNumId w:val="10"/>
  </w:num>
  <w:num w:numId="6">
    <w:abstractNumId w:val="25"/>
  </w:num>
  <w:num w:numId="7">
    <w:abstractNumId w:val="19"/>
  </w:num>
  <w:num w:numId="8">
    <w:abstractNumId w:val="5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37"/>
  </w:num>
  <w:num w:numId="17">
    <w:abstractNumId w:val="24"/>
  </w:num>
  <w:num w:numId="18">
    <w:abstractNumId w:val="26"/>
  </w:num>
  <w:num w:numId="19">
    <w:abstractNumId w:val="30"/>
  </w:num>
  <w:num w:numId="20">
    <w:abstractNumId w:val="23"/>
  </w:num>
  <w:num w:numId="21">
    <w:abstractNumId w:val="39"/>
  </w:num>
  <w:num w:numId="22">
    <w:abstractNumId w:val="13"/>
  </w:num>
  <w:num w:numId="23">
    <w:abstractNumId w:val="18"/>
  </w:num>
  <w:num w:numId="24">
    <w:abstractNumId w:val="15"/>
  </w:num>
  <w:num w:numId="25">
    <w:abstractNumId w:val="29"/>
  </w:num>
  <w:num w:numId="26">
    <w:abstractNumId w:val="31"/>
  </w:num>
  <w:num w:numId="27">
    <w:abstractNumId w:val="22"/>
  </w:num>
  <w:num w:numId="28">
    <w:abstractNumId w:val="38"/>
  </w:num>
  <w:num w:numId="29">
    <w:abstractNumId w:val="21"/>
  </w:num>
  <w:num w:numId="30">
    <w:abstractNumId w:val="14"/>
  </w:num>
  <w:num w:numId="31">
    <w:abstractNumId w:val="33"/>
  </w:num>
  <w:num w:numId="32">
    <w:abstractNumId w:val="36"/>
  </w:num>
  <w:num w:numId="33">
    <w:abstractNumId w:val="12"/>
  </w:num>
  <w:num w:numId="34">
    <w:abstractNumId w:val="34"/>
  </w:num>
  <w:num w:numId="35">
    <w:abstractNumId w:val="1"/>
  </w:num>
  <w:num w:numId="36">
    <w:abstractNumId w:val="28"/>
  </w:num>
  <w:num w:numId="37">
    <w:abstractNumId w:val="0"/>
  </w:num>
  <w:num w:numId="38">
    <w:abstractNumId w:val="17"/>
  </w:num>
  <w:num w:numId="39">
    <w:abstractNumId w:val="2"/>
  </w:num>
  <w:num w:numId="40">
    <w:abstractNumId w:val="2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lePaul">
    <w15:presenceInfo w15:providerId="None" w15:userId="Tele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8"/>
    <w:rsid w:val="000004BC"/>
    <w:rsid w:val="0000483E"/>
    <w:rsid w:val="0000492F"/>
    <w:rsid w:val="000051CC"/>
    <w:rsid w:val="0000521C"/>
    <w:rsid w:val="00006E5D"/>
    <w:rsid w:val="000175B0"/>
    <w:rsid w:val="00020FAB"/>
    <w:rsid w:val="0002107A"/>
    <w:rsid w:val="00021266"/>
    <w:rsid w:val="0002505C"/>
    <w:rsid w:val="00025369"/>
    <w:rsid w:val="00030672"/>
    <w:rsid w:val="00036CDC"/>
    <w:rsid w:val="00036F50"/>
    <w:rsid w:val="000401EC"/>
    <w:rsid w:val="00043180"/>
    <w:rsid w:val="0004696E"/>
    <w:rsid w:val="00050411"/>
    <w:rsid w:val="00051D29"/>
    <w:rsid w:val="000521E9"/>
    <w:rsid w:val="000545CE"/>
    <w:rsid w:val="00060F92"/>
    <w:rsid w:val="00062FF1"/>
    <w:rsid w:val="00066CC5"/>
    <w:rsid w:val="000706D8"/>
    <w:rsid w:val="0007433D"/>
    <w:rsid w:val="000766E4"/>
    <w:rsid w:val="00081850"/>
    <w:rsid w:val="0008324E"/>
    <w:rsid w:val="00086D87"/>
    <w:rsid w:val="00090612"/>
    <w:rsid w:val="00092FD8"/>
    <w:rsid w:val="00097672"/>
    <w:rsid w:val="00097A9D"/>
    <w:rsid w:val="000A28A0"/>
    <w:rsid w:val="000A53D5"/>
    <w:rsid w:val="000A5EF0"/>
    <w:rsid w:val="000B25DF"/>
    <w:rsid w:val="000B37E5"/>
    <w:rsid w:val="000B4FB7"/>
    <w:rsid w:val="000B6296"/>
    <w:rsid w:val="000C008E"/>
    <w:rsid w:val="000C36D8"/>
    <w:rsid w:val="000C3C90"/>
    <w:rsid w:val="000C7D37"/>
    <w:rsid w:val="000D49E5"/>
    <w:rsid w:val="000D5F2D"/>
    <w:rsid w:val="000D79DD"/>
    <w:rsid w:val="000E008C"/>
    <w:rsid w:val="000E1548"/>
    <w:rsid w:val="000E3238"/>
    <w:rsid w:val="000E5D4D"/>
    <w:rsid w:val="000E76E4"/>
    <w:rsid w:val="000F7AEE"/>
    <w:rsid w:val="00103AA0"/>
    <w:rsid w:val="001211A4"/>
    <w:rsid w:val="00124DC8"/>
    <w:rsid w:val="001278CC"/>
    <w:rsid w:val="00133CD4"/>
    <w:rsid w:val="00136A1E"/>
    <w:rsid w:val="00142145"/>
    <w:rsid w:val="00143C7E"/>
    <w:rsid w:val="0014444B"/>
    <w:rsid w:val="001458D7"/>
    <w:rsid w:val="00152713"/>
    <w:rsid w:val="00161957"/>
    <w:rsid w:val="00162732"/>
    <w:rsid w:val="00163BF9"/>
    <w:rsid w:val="00167045"/>
    <w:rsid w:val="00171EB9"/>
    <w:rsid w:val="00175E9C"/>
    <w:rsid w:val="00180120"/>
    <w:rsid w:val="0018060C"/>
    <w:rsid w:val="001846F5"/>
    <w:rsid w:val="0019158A"/>
    <w:rsid w:val="001944CE"/>
    <w:rsid w:val="0019650E"/>
    <w:rsid w:val="001A0928"/>
    <w:rsid w:val="001A63C3"/>
    <w:rsid w:val="001B069B"/>
    <w:rsid w:val="001B177A"/>
    <w:rsid w:val="001C01E0"/>
    <w:rsid w:val="001C414E"/>
    <w:rsid w:val="001C4DAC"/>
    <w:rsid w:val="001C61B2"/>
    <w:rsid w:val="001C6E76"/>
    <w:rsid w:val="001D0F04"/>
    <w:rsid w:val="001D21EA"/>
    <w:rsid w:val="001D3FAF"/>
    <w:rsid w:val="001E0AD5"/>
    <w:rsid w:val="001E244E"/>
    <w:rsid w:val="001E73CE"/>
    <w:rsid w:val="001F130B"/>
    <w:rsid w:val="001F1B05"/>
    <w:rsid w:val="001F6519"/>
    <w:rsid w:val="002005FF"/>
    <w:rsid w:val="002008AD"/>
    <w:rsid w:val="002033DF"/>
    <w:rsid w:val="00204819"/>
    <w:rsid w:val="00205A40"/>
    <w:rsid w:val="00206C64"/>
    <w:rsid w:val="00207CF7"/>
    <w:rsid w:val="002144DD"/>
    <w:rsid w:val="00215883"/>
    <w:rsid w:val="00217970"/>
    <w:rsid w:val="00221A55"/>
    <w:rsid w:val="00223978"/>
    <w:rsid w:val="00230181"/>
    <w:rsid w:val="0023034F"/>
    <w:rsid w:val="00232335"/>
    <w:rsid w:val="00234B98"/>
    <w:rsid w:val="0024032A"/>
    <w:rsid w:val="00241CD3"/>
    <w:rsid w:val="00243E72"/>
    <w:rsid w:val="00257D85"/>
    <w:rsid w:val="0026283D"/>
    <w:rsid w:val="002650CA"/>
    <w:rsid w:val="002700A5"/>
    <w:rsid w:val="00276D77"/>
    <w:rsid w:val="002773D0"/>
    <w:rsid w:val="00277AF4"/>
    <w:rsid w:val="00277E4A"/>
    <w:rsid w:val="00283678"/>
    <w:rsid w:val="002841C9"/>
    <w:rsid w:val="002864C1"/>
    <w:rsid w:val="00290EBC"/>
    <w:rsid w:val="00293814"/>
    <w:rsid w:val="00293C19"/>
    <w:rsid w:val="002963B6"/>
    <w:rsid w:val="002967B5"/>
    <w:rsid w:val="002A4F34"/>
    <w:rsid w:val="002A71B2"/>
    <w:rsid w:val="002B0E53"/>
    <w:rsid w:val="002B262E"/>
    <w:rsid w:val="002B2A82"/>
    <w:rsid w:val="002B368D"/>
    <w:rsid w:val="002B4E3A"/>
    <w:rsid w:val="002B582E"/>
    <w:rsid w:val="002B68FB"/>
    <w:rsid w:val="002B7C1A"/>
    <w:rsid w:val="002C065C"/>
    <w:rsid w:val="002C14B9"/>
    <w:rsid w:val="002C7B0F"/>
    <w:rsid w:val="002D2389"/>
    <w:rsid w:val="002D5BFD"/>
    <w:rsid w:val="002E0A22"/>
    <w:rsid w:val="002E1703"/>
    <w:rsid w:val="002E265E"/>
    <w:rsid w:val="002E3644"/>
    <w:rsid w:val="002E7941"/>
    <w:rsid w:val="002F0017"/>
    <w:rsid w:val="002F4ABA"/>
    <w:rsid w:val="003001BB"/>
    <w:rsid w:val="00307D30"/>
    <w:rsid w:val="00307F66"/>
    <w:rsid w:val="003100E4"/>
    <w:rsid w:val="00311FAB"/>
    <w:rsid w:val="00312360"/>
    <w:rsid w:val="00314E6F"/>
    <w:rsid w:val="003161FE"/>
    <w:rsid w:val="00316358"/>
    <w:rsid w:val="00320D88"/>
    <w:rsid w:val="00322CDD"/>
    <w:rsid w:val="00326269"/>
    <w:rsid w:val="003307DE"/>
    <w:rsid w:val="00330A1D"/>
    <w:rsid w:val="00334858"/>
    <w:rsid w:val="00336B2D"/>
    <w:rsid w:val="00337992"/>
    <w:rsid w:val="0034115F"/>
    <w:rsid w:val="003426E0"/>
    <w:rsid w:val="00345A29"/>
    <w:rsid w:val="003464E7"/>
    <w:rsid w:val="00346BD1"/>
    <w:rsid w:val="00351715"/>
    <w:rsid w:val="00363DCF"/>
    <w:rsid w:val="003662AE"/>
    <w:rsid w:val="0037028E"/>
    <w:rsid w:val="003718E5"/>
    <w:rsid w:val="00373407"/>
    <w:rsid w:val="00374224"/>
    <w:rsid w:val="003773E8"/>
    <w:rsid w:val="003801AF"/>
    <w:rsid w:val="0038171F"/>
    <w:rsid w:val="00391E44"/>
    <w:rsid w:val="00395423"/>
    <w:rsid w:val="003D1DBC"/>
    <w:rsid w:val="003D30D0"/>
    <w:rsid w:val="003E4146"/>
    <w:rsid w:val="003E6271"/>
    <w:rsid w:val="004003BB"/>
    <w:rsid w:val="00405E02"/>
    <w:rsid w:val="00415EFC"/>
    <w:rsid w:val="00423C53"/>
    <w:rsid w:val="00425347"/>
    <w:rsid w:val="00426F26"/>
    <w:rsid w:val="00430226"/>
    <w:rsid w:val="00431D87"/>
    <w:rsid w:val="0043304B"/>
    <w:rsid w:val="00433BF8"/>
    <w:rsid w:val="00433D46"/>
    <w:rsid w:val="00441808"/>
    <w:rsid w:val="00443254"/>
    <w:rsid w:val="00443C53"/>
    <w:rsid w:val="004477B4"/>
    <w:rsid w:val="004538EF"/>
    <w:rsid w:val="00454F1A"/>
    <w:rsid w:val="0045679F"/>
    <w:rsid w:val="004572A9"/>
    <w:rsid w:val="00461BB1"/>
    <w:rsid w:val="00463906"/>
    <w:rsid w:val="00464409"/>
    <w:rsid w:val="004656AB"/>
    <w:rsid w:val="004702F3"/>
    <w:rsid w:val="004759DD"/>
    <w:rsid w:val="00483A8A"/>
    <w:rsid w:val="004866A2"/>
    <w:rsid w:val="00486E79"/>
    <w:rsid w:val="0049103D"/>
    <w:rsid w:val="00491FEA"/>
    <w:rsid w:val="00492FF7"/>
    <w:rsid w:val="00495A94"/>
    <w:rsid w:val="00495B6D"/>
    <w:rsid w:val="004979CC"/>
    <w:rsid w:val="00497E74"/>
    <w:rsid w:val="004A2B2B"/>
    <w:rsid w:val="004A6A3E"/>
    <w:rsid w:val="004A708E"/>
    <w:rsid w:val="004A7912"/>
    <w:rsid w:val="004B23D0"/>
    <w:rsid w:val="004B27AC"/>
    <w:rsid w:val="004B3069"/>
    <w:rsid w:val="004B3FED"/>
    <w:rsid w:val="004C01D4"/>
    <w:rsid w:val="004C242A"/>
    <w:rsid w:val="004C3FC5"/>
    <w:rsid w:val="004C5D7B"/>
    <w:rsid w:val="004D4F91"/>
    <w:rsid w:val="004D530E"/>
    <w:rsid w:val="004E0A02"/>
    <w:rsid w:val="004E2784"/>
    <w:rsid w:val="004E4749"/>
    <w:rsid w:val="004E6870"/>
    <w:rsid w:val="004E6BD1"/>
    <w:rsid w:val="004F194D"/>
    <w:rsid w:val="004F2952"/>
    <w:rsid w:val="004F3BFE"/>
    <w:rsid w:val="00501FE9"/>
    <w:rsid w:val="005034D6"/>
    <w:rsid w:val="00504190"/>
    <w:rsid w:val="00507CA8"/>
    <w:rsid w:val="0051654B"/>
    <w:rsid w:val="00517A2F"/>
    <w:rsid w:val="00520356"/>
    <w:rsid w:val="00521753"/>
    <w:rsid w:val="0052326F"/>
    <w:rsid w:val="0052758A"/>
    <w:rsid w:val="0053001D"/>
    <w:rsid w:val="00532518"/>
    <w:rsid w:val="00532C7C"/>
    <w:rsid w:val="00532D65"/>
    <w:rsid w:val="005370AC"/>
    <w:rsid w:val="00540706"/>
    <w:rsid w:val="0054313C"/>
    <w:rsid w:val="00544010"/>
    <w:rsid w:val="00544993"/>
    <w:rsid w:val="00551DC0"/>
    <w:rsid w:val="00556AB3"/>
    <w:rsid w:val="00557BF5"/>
    <w:rsid w:val="00562775"/>
    <w:rsid w:val="0056335A"/>
    <w:rsid w:val="00565935"/>
    <w:rsid w:val="0056723D"/>
    <w:rsid w:val="0056761A"/>
    <w:rsid w:val="00572C35"/>
    <w:rsid w:val="005746F7"/>
    <w:rsid w:val="005751D7"/>
    <w:rsid w:val="005751EF"/>
    <w:rsid w:val="00576738"/>
    <w:rsid w:val="00580969"/>
    <w:rsid w:val="005809CD"/>
    <w:rsid w:val="005814C0"/>
    <w:rsid w:val="00585D25"/>
    <w:rsid w:val="00591865"/>
    <w:rsid w:val="00591CC8"/>
    <w:rsid w:val="00594CE1"/>
    <w:rsid w:val="00594F5B"/>
    <w:rsid w:val="005A0A8C"/>
    <w:rsid w:val="005A0C68"/>
    <w:rsid w:val="005A41D4"/>
    <w:rsid w:val="005A7219"/>
    <w:rsid w:val="005A7E13"/>
    <w:rsid w:val="005B0744"/>
    <w:rsid w:val="005B3443"/>
    <w:rsid w:val="005B6D24"/>
    <w:rsid w:val="005C379F"/>
    <w:rsid w:val="005C3BBD"/>
    <w:rsid w:val="005D3CC2"/>
    <w:rsid w:val="005D6D35"/>
    <w:rsid w:val="005E0E19"/>
    <w:rsid w:val="005F0624"/>
    <w:rsid w:val="005F0B3A"/>
    <w:rsid w:val="005F0FC7"/>
    <w:rsid w:val="005F122F"/>
    <w:rsid w:val="005F3366"/>
    <w:rsid w:val="00602B0C"/>
    <w:rsid w:val="006060AE"/>
    <w:rsid w:val="00607EB2"/>
    <w:rsid w:val="00611A08"/>
    <w:rsid w:val="00611FB3"/>
    <w:rsid w:val="00614672"/>
    <w:rsid w:val="00622F30"/>
    <w:rsid w:val="00624D8A"/>
    <w:rsid w:val="006318EA"/>
    <w:rsid w:val="00640440"/>
    <w:rsid w:val="00642533"/>
    <w:rsid w:val="00645C7C"/>
    <w:rsid w:val="00645EE7"/>
    <w:rsid w:val="006473DA"/>
    <w:rsid w:val="00647A22"/>
    <w:rsid w:val="00651361"/>
    <w:rsid w:val="00651BD1"/>
    <w:rsid w:val="00657753"/>
    <w:rsid w:val="00657D80"/>
    <w:rsid w:val="00660209"/>
    <w:rsid w:val="00662C3D"/>
    <w:rsid w:val="006649F5"/>
    <w:rsid w:val="006676B4"/>
    <w:rsid w:val="006720F7"/>
    <w:rsid w:val="006746CE"/>
    <w:rsid w:val="00674EB2"/>
    <w:rsid w:val="00685140"/>
    <w:rsid w:val="00685F29"/>
    <w:rsid w:val="006900E7"/>
    <w:rsid w:val="00691724"/>
    <w:rsid w:val="006924F8"/>
    <w:rsid w:val="00692B66"/>
    <w:rsid w:val="006951B7"/>
    <w:rsid w:val="0069637A"/>
    <w:rsid w:val="00697028"/>
    <w:rsid w:val="006A19BC"/>
    <w:rsid w:val="006A2322"/>
    <w:rsid w:val="006A3416"/>
    <w:rsid w:val="006A5F3E"/>
    <w:rsid w:val="006B0296"/>
    <w:rsid w:val="006B5E59"/>
    <w:rsid w:val="006B6D2B"/>
    <w:rsid w:val="006B75E6"/>
    <w:rsid w:val="006C0B00"/>
    <w:rsid w:val="006C19A2"/>
    <w:rsid w:val="006C20A5"/>
    <w:rsid w:val="006C4B2A"/>
    <w:rsid w:val="006C641F"/>
    <w:rsid w:val="006D518B"/>
    <w:rsid w:val="006D6D76"/>
    <w:rsid w:val="006E086B"/>
    <w:rsid w:val="006E460B"/>
    <w:rsid w:val="006E5522"/>
    <w:rsid w:val="006E6DD7"/>
    <w:rsid w:val="006E7376"/>
    <w:rsid w:val="006F214E"/>
    <w:rsid w:val="006F22B9"/>
    <w:rsid w:val="006F5216"/>
    <w:rsid w:val="006F7117"/>
    <w:rsid w:val="007000FC"/>
    <w:rsid w:val="00701F61"/>
    <w:rsid w:val="00702D4A"/>
    <w:rsid w:val="007116E0"/>
    <w:rsid w:val="00715C45"/>
    <w:rsid w:val="0072104D"/>
    <w:rsid w:val="00730BA7"/>
    <w:rsid w:val="00732D7E"/>
    <w:rsid w:val="007333B7"/>
    <w:rsid w:val="00736E02"/>
    <w:rsid w:val="007374AC"/>
    <w:rsid w:val="00740006"/>
    <w:rsid w:val="0074144D"/>
    <w:rsid w:val="00741D1C"/>
    <w:rsid w:val="00751F4E"/>
    <w:rsid w:val="0075209F"/>
    <w:rsid w:val="007523B1"/>
    <w:rsid w:val="0075602B"/>
    <w:rsid w:val="00757B52"/>
    <w:rsid w:val="00761796"/>
    <w:rsid w:val="00764094"/>
    <w:rsid w:val="00764BE9"/>
    <w:rsid w:val="00765D26"/>
    <w:rsid w:val="007665C8"/>
    <w:rsid w:val="00766DE8"/>
    <w:rsid w:val="00775EF6"/>
    <w:rsid w:val="00775F52"/>
    <w:rsid w:val="00776F67"/>
    <w:rsid w:val="00784116"/>
    <w:rsid w:val="007868B4"/>
    <w:rsid w:val="00787FEA"/>
    <w:rsid w:val="00791AB0"/>
    <w:rsid w:val="007973DA"/>
    <w:rsid w:val="007A0BEE"/>
    <w:rsid w:val="007A11C4"/>
    <w:rsid w:val="007A4036"/>
    <w:rsid w:val="007A71D4"/>
    <w:rsid w:val="007A72C0"/>
    <w:rsid w:val="007B08AB"/>
    <w:rsid w:val="007B0BFD"/>
    <w:rsid w:val="007B1D9C"/>
    <w:rsid w:val="007B3279"/>
    <w:rsid w:val="007B3B4E"/>
    <w:rsid w:val="007B769D"/>
    <w:rsid w:val="007C0E33"/>
    <w:rsid w:val="007C30AD"/>
    <w:rsid w:val="007C4F20"/>
    <w:rsid w:val="007C6ABE"/>
    <w:rsid w:val="007C7E3D"/>
    <w:rsid w:val="007D0BDF"/>
    <w:rsid w:val="007D4829"/>
    <w:rsid w:val="007E56D0"/>
    <w:rsid w:val="007F1D22"/>
    <w:rsid w:val="007F3EDF"/>
    <w:rsid w:val="007F57B5"/>
    <w:rsid w:val="007F5C35"/>
    <w:rsid w:val="007F7AB4"/>
    <w:rsid w:val="008035C8"/>
    <w:rsid w:val="00803EFA"/>
    <w:rsid w:val="00813775"/>
    <w:rsid w:val="00816088"/>
    <w:rsid w:val="0082195E"/>
    <w:rsid w:val="00826119"/>
    <w:rsid w:val="00827542"/>
    <w:rsid w:val="00831EBD"/>
    <w:rsid w:val="00836FA4"/>
    <w:rsid w:val="0084258B"/>
    <w:rsid w:val="00843E89"/>
    <w:rsid w:val="008457F2"/>
    <w:rsid w:val="00851A98"/>
    <w:rsid w:val="00853289"/>
    <w:rsid w:val="008561F6"/>
    <w:rsid w:val="00856EBB"/>
    <w:rsid w:val="00857E9D"/>
    <w:rsid w:val="00860354"/>
    <w:rsid w:val="008604F4"/>
    <w:rsid w:val="00865888"/>
    <w:rsid w:val="00865891"/>
    <w:rsid w:val="00867AF1"/>
    <w:rsid w:val="00870275"/>
    <w:rsid w:val="008706FF"/>
    <w:rsid w:val="00871378"/>
    <w:rsid w:val="008731AB"/>
    <w:rsid w:val="00881148"/>
    <w:rsid w:val="0088193D"/>
    <w:rsid w:val="008819F8"/>
    <w:rsid w:val="00884F84"/>
    <w:rsid w:val="0088776B"/>
    <w:rsid w:val="00887C2C"/>
    <w:rsid w:val="00887D7C"/>
    <w:rsid w:val="00890E31"/>
    <w:rsid w:val="008967E0"/>
    <w:rsid w:val="0089756A"/>
    <w:rsid w:val="008A5A28"/>
    <w:rsid w:val="008A7CFF"/>
    <w:rsid w:val="008B1B24"/>
    <w:rsid w:val="008C2DFF"/>
    <w:rsid w:val="008C5A0F"/>
    <w:rsid w:val="008D4514"/>
    <w:rsid w:val="008D468E"/>
    <w:rsid w:val="008D5C91"/>
    <w:rsid w:val="008D6A96"/>
    <w:rsid w:val="008E0FEF"/>
    <w:rsid w:val="008E50C1"/>
    <w:rsid w:val="008E6CA5"/>
    <w:rsid w:val="008F3761"/>
    <w:rsid w:val="009109EC"/>
    <w:rsid w:val="00911344"/>
    <w:rsid w:val="00911B48"/>
    <w:rsid w:val="009132ED"/>
    <w:rsid w:val="00913A46"/>
    <w:rsid w:val="00913F25"/>
    <w:rsid w:val="00920EA5"/>
    <w:rsid w:val="00921B1F"/>
    <w:rsid w:val="00922F07"/>
    <w:rsid w:val="00924AD1"/>
    <w:rsid w:val="00930401"/>
    <w:rsid w:val="009328D2"/>
    <w:rsid w:val="0093307A"/>
    <w:rsid w:val="009332FB"/>
    <w:rsid w:val="00945B4C"/>
    <w:rsid w:val="00947BF1"/>
    <w:rsid w:val="00962FF7"/>
    <w:rsid w:val="00964564"/>
    <w:rsid w:val="009706BC"/>
    <w:rsid w:val="009748B1"/>
    <w:rsid w:val="00985612"/>
    <w:rsid w:val="00994866"/>
    <w:rsid w:val="00997ABB"/>
    <w:rsid w:val="009A1760"/>
    <w:rsid w:val="009A725E"/>
    <w:rsid w:val="009A7DC4"/>
    <w:rsid w:val="009B425C"/>
    <w:rsid w:val="009C5EAF"/>
    <w:rsid w:val="009C77F9"/>
    <w:rsid w:val="009D033B"/>
    <w:rsid w:val="009D39BA"/>
    <w:rsid w:val="009D7351"/>
    <w:rsid w:val="009E06DC"/>
    <w:rsid w:val="009E2233"/>
    <w:rsid w:val="009E5A13"/>
    <w:rsid w:val="009F052A"/>
    <w:rsid w:val="009F2E3A"/>
    <w:rsid w:val="009F4FBB"/>
    <w:rsid w:val="009F7C47"/>
    <w:rsid w:val="00A00D37"/>
    <w:rsid w:val="00A06BA7"/>
    <w:rsid w:val="00A12BBE"/>
    <w:rsid w:val="00A132D0"/>
    <w:rsid w:val="00A16E8D"/>
    <w:rsid w:val="00A16EC4"/>
    <w:rsid w:val="00A170A5"/>
    <w:rsid w:val="00A176E4"/>
    <w:rsid w:val="00A257D6"/>
    <w:rsid w:val="00A25D1B"/>
    <w:rsid w:val="00A267B1"/>
    <w:rsid w:val="00A27A44"/>
    <w:rsid w:val="00A30FF2"/>
    <w:rsid w:val="00A321C9"/>
    <w:rsid w:val="00A33143"/>
    <w:rsid w:val="00A3791B"/>
    <w:rsid w:val="00A43135"/>
    <w:rsid w:val="00A43E1F"/>
    <w:rsid w:val="00A5101C"/>
    <w:rsid w:val="00A51A8A"/>
    <w:rsid w:val="00A5327F"/>
    <w:rsid w:val="00A5397C"/>
    <w:rsid w:val="00A63E8E"/>
    <w:rsid w:val="00A64DCE"/>
    <w:rsid w:val="00A7273D"/>
    <w:rsid w:val="00A72AB5"/>
    <w:rsid w:val="00A743D2"/>
    <w:rsid w:val="00A758AF"/>
    <w:rsid w:val="00A77D9E"/>
    <w:rsid w:val="00A8125C"/>
    <w:rsid w:val="00A81F06"/>
    <w:rsid w:val="00A96080"/>
    <w:rsid w:val="00A96843"/>
    <w:rsid w:val="00AA044F"/>
    <w:rsid w:val="00AA07D9"/>
    <w:rsid w:val="00AA1718"/>
    <w:rsid w:val="00AA33A6"/>
    <w:rsid w:val="00AA79B6"/>
    <w:rsid w:val="00AB20B9"/>
    <w:rsid w:val="00AB2777"/>
    <w:rsid w:val="00AB68ED"/>
    <w:rsid w:val="00AC02B9"/>
    <w:rsid w:val="00AC1965"/>
    <w:rsid w:val="00AC20D6"/>
    <w:rsid w:val="00AC31AA"/>
    <w:rsid w:val="00AC6213"/>
    <w:rsid w:val="00AD0823"/>
    <w:rsid w:val="00AD2B76"/>
    <w:rsid w:val="00AD6833"/>
    <w:rsid w:val="00AF0643"/>
    <w:rsid w:val="00AF112F"/>
    <w:rsid w:val="00AF1C1A"/>
    <w:rsid w:val="00AF1CBC"/>
    <w:rsid w:val="00AF20DD"/>
    <w:rsid w:val="00AF26A7"/>
    <w:rsid w:val="00AF2945"/>
    <w:rsid w:val="00AF6CFB"/>
    <w:rsid w:val="00B01730"/>
    <w:rsid w:val="00B0718D"/>
    <w:rsid w:val="00B13B75"/>
    <w:rsid w:val="00B150F4"/>
    <w:rsid w:val="00B16BC9"/>
    <w:rsid w:val="00B22968"/>
    <w:rsid w:val="00B24999"/>
    <w:rsid w:val="00B335EB"/>
    <w:rsid w:val="00B357CE"/>
    <w:rsid w:val="00B41E91"/>
    <w:rsid w:val="00B425F1"/>
    <w:rsid w:val="00B50213"/>
    <w:rsid w:val="00B51AC9"/>
    <w:rsid w:val="00B601C1"/>
    <w:rsid w:val="00B60A4E"/>
    <w:rsid w:val="00B61773"/>
    <w:rsid w:val="00B63B6B"/>
    <w:rsid w:val="00B63EF2"/>
    <w:rsid w:val="00B7665E"/>
    <w:rsid w:val="00B80CEC"/>
    <w:rsid w:val="00B81B27"/>
    <w:rsid w:val="00B82184"/>
    <w:rsid w:val="00B82391"/>
    <w:rsid w:val="00B83446"/>
    <w:rsid w:val="00B83BB0"/>
    <w:rsid w:val="00B8440D"/>
    <w:rsid w:val="00B874AF"/>
    <w:rsid w:val="00B87A9E"/>
    <w:rsid w:val="00B92FAA"/>
    <w:rsid w:val="00B9503B"/>
    <w:rsid w:val="00B95699"/>
    <w:rsid w:val="00B9760B"/>
    <w:rsid w:val="00BA06E1"/>
    <w:rsid w:val="00BA111A"/>
    <w:rsid w:val="00BA2CDF"/>
    <w:rsid w:val="00BA2E30"/>
    <w:rsid w:val="00BB663D"/>
    <w:rsid w:val="00BC36ED"/>
    <w:rsid w:val="00BC61D6"/>
    <w:rsid w:val="00BC65B4"/>
    <w:rsid w:val="00BD783E"/>
    <w:rsid w:val="00BE0360"/>
    <w:rsid w:val="00BE163F"/>
    <w:rsid w:val="00BE19C0"/>
    <w:rsid w:val="00BE1CE1"/>
    <w:rsid w:val="00BE1EA4"/>
    <w:rsid w:val="00BE51CF"/>
    <w:rsid w:val="00BF1BF1"/>
    <w:rsid w:val="00BF3209"/>
    <w:rsid w:val="00BF332D"/>
    <w:rsid w:val="00C01372"/>
    <w:rsid w:val="00C0266A"/>
    <w:rsid w:val="00C06172"/>
    <w:rsid w:val="00C07430"/>
    <w:rsid w:val="00C111CD"/>
    <w:rsid w:val="00C119D8"/>
    <w:rsid w:val="00C15BFD"/>
    <w:rsid w:val="00C175B9"/>
    <w:rsid w:val="00C21CE4"/>
    <w:rsid w:val="00C2391E"/>
    <w:rsid w:val="00C31173"/>
    <w:rsid w:val="00C3234F"/>
    <w:rsid w:val="00C32C55"/>
    <w:rsid w:val="00C34486"/>
    <w:rsid w:val="00C36B55"/>
    <w:rsid w:val="00C502BB"/>
    <w:rsid w:val="00C52D0D"/>
    <w:rsid w:val="00C535CC"/>
    <w:rsid w:val="00C61194"/>
    <w:rsid w:val="00C61ADE"/>
    <w:rsid w:val="00C66050"/>
    <w:rsid w:val="00C67B7B"/>
    <w:rsid w:val="00C8034A"/>
    <w:rsid w:val="00C8509E"/>
    <w:rsid w:val="00C8755C"/>
    <w:rsid w:val="00C920E6"/>
    <w:rsid w:val="00C96520"/>
    <w:rsid w:val="00CA7857"/>
    <w:rsid w:val="00CA7894"/>
    <w:rsid w:val="00CB12D6"/>
    <w:rsid w:val="00CB2CA4"/>
    <w:rsid w:val="00CB43E3"/>
    <w:rsid w:val="00CC1F52"/>
    <w:rsid w:val="00CC2819"/>
    <w:rsid w:val="00CC5946"/>
    <w:rsid w:val="00CD0F3C"/>
    <w:rsid w:val="00CD49F1"/>
    <w:rsid w:val="00CD694B"/>
    <w:rsid w:val="00CD7C6B"/>
    <w:rsid w:val="00CE05E1"/>
    <w:rsid w:val="00CE1E06"/>
    <w:rsid w:val="00CF0653"/>
    <w:rsid w:val="00CF09BB"/>
    <w:rsid w:val="00CF16B7"/>
    <w:rsid w:val="00CF377F"/>
    <w:rsid w:val="00D0238B"/>
    <w:rsid w:val="00D031B6"/>
    <w:rsid w:val="00D041B2"/>
    <w:rsid w:val="00D07DEB"/>
    <w:rsid w:val="00D10DDB"/>
    <w:rsid w:val="00D12706"/>
    <w:rsid w:val="00D1571F"/>
    <w:rsid w:val="00D20E6D"/>
    <w:rsid w:val="00D22ACB"/>
    <w:rsid w:val="00D345E3"/>
    <w:rsid w:val="00D36C62"/>
    <w:rsid w:val="00D42154"/>
    <w:rsid w:val="00D44227"/>
    <w:rsid w:val="00D54E1A"/>
    <w:rsid w:val="00D558F4"/>
    <w:rsid w:val="00D6391D"/>
    <w:rsid w:val="00D65B75"/>
    <w:rsid w:val="00D660A1"/>
    <w:rsid w:val="00D71E65"/>
    <w:rsid w:val="00D71E75"/>
    <w:rsid w:val="00D74A96"/>
    <w:rsid w:val="00D76A28"/>
    <w:rsid w:val="00D80292"/>
    <w:rsid w:val="00D82B3B"/>
    <w:rsid w:val="00D84A4C"/>
    <w:rsid w:val="00D87382"/>
    <w:rsid w:val="00D921BE"/>
    <w:rsid w:val="00D9468B"/>
    <w:rsid w:val="00D94878"/>
    <w:rsid w:val="00D94B04"/>
    <w:rsid w:val="00D95667"/>
    <w:rsid w:val="00D9621D"/>
    <w:rsid w:val="00DA0D48"/>
    <w:rsid w:val="00DA186F"/>
    <w:rsid w:val="00DB63E8"/>
    <w:rsid w:val="00DC3A31"/>
    <w:rsid w:val="00DC4A41"/>
    <w:rsid w:val="00DC4E2D"/>
    <w:rsid w:val="00DC5CA3"/>
    <w:rsid w:val="00DC75A6"/>
    <w:rsid w:val="00DC7793"/>
    <w:rsid w:val="00DD1360"/>
    <w:rsid w:val="00DE3DF6"/>
    <w:rsid w:val="00DF069E"/>
    <w:rsid w:val="00DF3BC4"/>
    <w:rsid w:val="00DF62FA"/>
    <w:rsid w:val="00E01EA8"/>
    <w:rsid w:val="00E0443D"/>
    <w:rsid w:val="00E04A67"/>
    <w:rsid w:val="00E04D99"/>
    <w:rsid w:val="00E079D9"/>
    <w:rsid w:val="00E10675"/>
    <w:rsid w:val="00E136AC"/>
    <w:rsid w:val="00E15433"/>
    <w:rsid w:val="00E2105E"/>
    <w:rsid w:val="00E21AFC"/>
    <w:rsid w:val="00E25767"/>
    <w:rsid w:val="00E27744"/>
    <w:rsid w:val="00E31E56"/>
    <w:rsid w:val="00E36DDD"/>
    <w:rsid w:val="00E5126F"/>
    <w:rsid w:val="00E57463"/>
    <w:rsid w:val="00E64299"/>
    <w:rsid w:val="00E67A56"/>
    <w:rsid w:val="00E71E90"/>
    <w:rsid w:val="00E767F0"/>
    <w:rsid w:val="00E77DD9"/>
    <w:rsid w:val="00E81CE1"/>
    <w:rsid w:val="00E861D5"/>
    <w:rsid w:val="00E91BB6"/>
    <w:rsid w:val="00E92960"/>
    <w:rsid w:val="00E9371D"/>
    <w:rsid w:val="00E95F57"/>
    <w:rsid w:val="00EA2D3E"/>
    <w:rsid w:val="00EB179A"/>
    <w:rsid w:val="00EB618D"/>
    <w:rsid w:val="00EB6201"/>
    <w:rsid w:val="00EC2AA5"/>
    <w:rsid w:val="00EC4265"/>
    <w:rsid w:val="00EC7524"/>
    <w:rsid w:val="00ED0BDC"/>
    <w:rsid w:val="00EE1390"/>
    <w:rsid w:val="00EE3194"/>
    <w:rsid w:val="00EF6E6D"/>
    <w:rsid w:val="00F01E73"/>
    <w:rsid w:val="00F12072"/>
    <w:rsid w:val="00F148AC"/>
    <w:rsid w:val="00F14C29"/>
    <w:rsid w:val="00F209A5"/>
    <w:rsid w:val="00F2538F"/>
    <w:rsid w:val="00F25CC9"/>
    <w:rsid w:val="00F34F2B"/>
    <w:rsid w:val="00F362C0"/>
    <w:rsid w:val="00F367BC"/>
    <w:rsid w:val="00F36A90"/>
    <w:rsid w:val="00F444FD"/>
    <w:rsid w:val="00F44D73"/>
    <w:rsid w:val="00F4514C"/>
    <w:rsid w:val="00F452A0"/>
    <w:rsid w:val="00F51970"/>
    <w:rsid w:val="00F51F62"/>
    <w:rsid w:val="00F542AA"/>
    <w:rsid w:val="00F56D47"/>
    <w:rsid w:val="00F6219E"/>
    <w:rsid w:val="00F62D0B"/>
    <w:rsid w:val="00F64C66"/>
    <w:rsid w:val="00F704D7"/>
    <w:rsid w:val="00F72D70"/>
    <w:rsid w:val="00F74F59"/>
    <w:rsid w:val="00F753B4"/>
    <w:rsid w:val="00F815E6"/>
    <w:rsid w:val="00F84DC6"/>
    <w:rsid w:val="00F91A33"/>
    <w:rsid w:val="00F91ECA"/>
    <w:rsid w:val="00F954D6"/>
    <w:rsid w:val="00F965D6"/>
    <w:rsid w:val="00FB3439"/>
    <w:rsid w:val="00FB4CCA"/>
    <w:rsid w:val="00FB6990"/>
    <w:rsid w:val="00FC3A80"/>
    <w:rsid w:val="00FD07BD"/>
    <w:rsid w:val="00FD1087"/>
    <w:rsid w:val="00FD213E"/>
    <w:rsid w:val="00FD27CC"/>
    <w:rsid w:val="00FD33A3"/>
    <w:rsid w:val="00FD4591"/>
    <w:rsid w:val="00FE19EE"/>
    <w:rsid w:val="00FE3936"/>
    <w:rsid w:val="00FE5B2E"/>
    <w:rsid w:val="00FE7227"/>
    <w:rsid w:val="00FF17C9"/>
    <w:rsid w:val="00FF2A74"/>
    <w:rsid w:val="00FF2C19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6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4E8F-3BFE-4C15-9028-6062360A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Qi1;libo1</dc:creator>
  <cp:lastModifiedBy>Microsoft</cp:lastModifiedBy>
  <cp:revision>6</cp:revision>
  <cp:lastPrinted>2016-10-03T02:30:00Z</cp:lastPrinted>
  <dcterms:created xsi:type="dcterms:W3CDTF">2016-09-29T07:53:00Z</dcterms:created>
  <dcterms:modified xsi:type="dcterms:W3CDTF">2016-10-03T02:30:00Z</dcterms:modified>
</cp:coreProperties>
</file>