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15" w:rsidRDefault="00E53215" w:rsidP="00E53215">
      <w:pPr>
        <w:spacing w:line="460" w:lineRule="exact"/>
        <w:ind w:leftChars="50" w:left="100"/>
        <w:jc w:val="center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b/>
          <w:color w:val="000000"/>
          <w:sz w:val="24"/>
          <w:szCs w:val="24"/>
        </w:rPr>
        <w:t>股票简称:西</w:t>
      </w:r>
      <w:proofErr w:type="gramStart"/>
      <w:r>
        <w:rPr>
          <w:rFonts w:ascii="仿宋_GB2312" w:eastAsia="仿宋_GB2312" w:hAnsi="仿宋" w:hint="eastAsia"/>
          <w:b/>
          <w:color w:val="000000"/>
          <w:sz w:val="24"/>
          <w:szCs w:val="24"/>
        </w:rPr>
        <w:t>王食品</w:t>
      </w:r>
      <w:proofErr w:type="gramEnd"/>
      <w:r>
        <w:rPr>
          <w:rFonts w:ascii="仿宋_GB2312" w:eastAsia="仿宋_GB2312" w:hAnsi="仿宋" w:hint="eastAsia"/>
          <w:b/>
          <w:color w:val="000000"/>
          <w:sz w:val="24"/>
          <w:szCs w:val="24"/>
        </w:rPr>
        <w:t xml:space="preserve">         股票代码:000639        编号:201</w:t>
      </w:r>
      <w:r w:rsidR="008156DF">
        <w:rPr>
          <w:rFonts w:ascii="仿宋_GB2312" w:eastAsia="仿宋_GB2312" w:hAnsi="仿宋" w:hint="eastAsia"/>
          <w:b/>
          <w:color w:val="000000"/>
          <w:sz w:val="24"/>
          <w:szCs w:val="24"/>
        </w:rPr>
        <w:t>6</w:t>
      </w:r>
      <w:r>
        <w:rPr>
          <w:rFonts w:ascii="仿宋_GB2312" w:eastAsia="仿宋_GB2312" w:hAnsi="仿宋" w:hint="eastAsia"/>
          <w:b/>
          <w:color w:val="000000"/>
          <w:sz w:val="24"/>
          <w:szCs w:val="24"/>
        </w:rPr>
        <w:t>-</w:t>
      </w:r>
      <w:r w:rsidR="008D5394">
        <w:rPr>
          <w:rFonts w:ascii="仿宋_GB2312" w:eastAsia="仿宋_GB2312" w:hAnsi="仿宋" w:hint="eastAsia"/>
          <w:b/>
          <w:color w:val="000000"/>
          <w:sz w:val="24"/>
          <w:szCs w:val="24"/>
        </w:rPr>
        <w:t>128</w:t>
      </w:r>
      <w:r>
        <w:rPr>
          <w:rFonts w:ascii="仿宋_GB2312" w:eastAsia="仿宋_GB2312" w:hAnsi="仿宋" w:hint="eastAsia"/>
          <w:b/>
          <w:color w:val="000000"/>
          <w:sz w:val="24"/>
          <w:szCs w:val="24"/>
        </w:rPr>
        <w:t>号</w:t>
      </w:r>
    </w:p>
    <w:p w:rsidR="00E53215" w:rsidRDefault="00E53215" w:rsidP="00E53215">
      <w:pPr>
        <w:spacing w:line="460" w:lineRule="exact"/>
        <w:ind w:leftChars="50" w:left="100"/>
        <w:rPr>
          <w:rFonts w:ascii="仿宋" w:eastAsia="仿宋" w:hAnsi="仿宋"/>
          <w:b/>
          <w:sz w:val="24"/>
          <w:szCs w:val="24"/>
        </w:rPr>
      </w:pPr>
    </w:p>
    <w:p w:rsidR="00E53215" w:rsidRDefault="00E53215" w:rsidP="00E53215">
      <w:pPr>
        <w:spacing w:line="460" w:lineRule="exact"/>
        <w:ind w:leftChars="50" w:left="100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西</w:t>
      </w:r>
      <w:proofErr w:type="gramStart"/>
      <w:r>
        <w:rPr>
          <w:rFonts w:ascii="仿宋_GB2312" w:eastAsia="仿宋_GB2312" w:hAnsi="仿宋" w:hint="eastAsia"/>
          <w:b/>
          <w:sz w:val="32"/>
          <w:szCs w:val="32"/>
        </w:rPr>
        <w:t>王食品</w:t>
      </w:r>
      <w:proofErr w:type="gramEnd"/>
      <w:r>
        <w:rPr>
          <w:rFonts w:ascii="仿宋_GB2312" w:eastAsia="仿宋_GB2312" w:hAnsi="仿宋" w:hint="eastAsia"/>
          <w:b/>
          <w:sz w:val="32"/>
          <w:szCs w:val="32"/>
        </w:rPr>
        <w:t>股份有限公司</w:t>
      </w:r>
    </w:p>
    <w:p w:rsidR="00E53215" w:rsidRDefault="00E53215" w:rsidP="009D3A38">
      <w:pPr>
        <w:spacing w:line="460" w:lineRule="exact"/>
        <w:ind w:leftChars="50" w:left="100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关于控股股东</w:t>
      </w:r>
      <w:r w:rsidR="009D3A38">
        <w:rPr>
          <w:rFonts w:ascii="仿宋_GB2312" w:eastAsia="仿宋_GB2312" w:hAnsi="仿宋" w:hint="eastAsia"/>
          <w:b/>
          <w:sz w:val="32"/>
          <w:szCs w:val="32"/>
        </w:rPr>
        <w:t>股份被</w:t>
      </w:r>
      <w:r>
        <w:rPr>
          <w:rFonts w:ascii="仿宋_GB2312" w:eastAsia="仿宋_GB2312" w:hAnsi="仿宋" w:hint="eastAsia"/>
          <w:b/>
          <w:sz w:val="32"/>
          <w:szCs w:val="32"/>
        </w:rPr>
        <w:t>质押公告</w:t>
      </w:r>
    </w:p>
    <w:p w:rsidR="00E53215" w:rsidRDefault="00E53215" w:rsidP="00E53215">
      <w:pPr>
        <w:spacing w:line="460" w:lineRule="exact"/>
        <w:ind w:leftChars="50" w:left="100"/>
        <w:rPr>
          <w:rFonts w:ascii="仿宋_GB2312" w:eastAsia="仿宋_GB2312" w:hAnsi="仿宋"/>
          <w:b/>
          <w:sz w:val="24"/>
          <w:szCs w:val="24"/>
        </w:rPr>
      </w:pPr>
    </w:p>
    <w:tbl>
      <w:tblPr>
        <w:tblW w:w="82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5"/>
      </w:tblGrid>
      <w:tr w:rsidR="00E53215" w:rsidTr="00E53215">
        <w:trPr>
          <w:trHeight w:val="958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15" w:rsidRDefault="00E53215">
            <w:pPr>
              <w:spacing w:line="460" w:lineRule="exact"/>
              <w:ind w:leftChars="50" w:left="100"/>
              <w:jc w:val="both"/>
              <w:rPr>
                <w:rFonts w:ascii="仿宋_GB2312" w:eastAsia="仿宋_GB2312" w:hAnsi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2"/>
                <w:sz w:val="24"/>
                <w:szCs w:val="24"/>
              </w:rPr>
              <w:t xml:space="preserve">　　本公司及董事会全体成员保证信息披露内容的真实、准确和完整，没有虚假记载、误导性陈述或重大遗漏。</w:t>
            </w:r>
          </w:p>
        </w:tc>
      </w:tr>
    </w:tbl>
    <w:p w:rsidR="008A0FE5" w:rsidRDefault="008A0FE5"/>
    <w:p w:rsidR="003B19B7" w:rsidRDefault="003B19B7" w:rsidP="00FA3028">
      <w:pPr>
        <w:spacing w:line="4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3B19B7">
        <w:rPr>
          <w:rFonts w:ascii="仿宋_GB2312" w:eastAsia="仿宋_GB2312"/>
          <w:sz w:val="24"/>
          <w:szCs w:val="24"/>
        </w:rPr>
        <w:t>西</w:t>
      </w:r>
      <w:proofErr w:type="gramStart"/>
      <w:r w:rsidRPr="003B19B7">
        <w:rPr>
          <w:rFonts w:ascii="仿宋_GB2312" w:eastAsia="仿宋_GB2312"/>
          <w:sz w:val="24"/>
          <w:szCs w:val="24"/>
        </w:rPr>
        <w:t>王食品</w:t>
      </w:r>
      <w:proofErr w:type="gramEnd"/>
      <w:r w:rsidRPr="003B19B7">
        <w:rPr>
          <w:rFonts w:ascii="仿宋_GB2312" w:eastAsia="仿宋_GB2312" w:hint="eastAsia"/>
          <w:sz w:val="24"/>
          <w:szCs w:val="24"/>
        </w:rPr>
        <w:t>股份有限公司（以下简称</w:t>
      </w:r>
      <w:r w:rsidR="002A5ED2">
        <w:rPr>
          <w:rFonts w:ascii="仿宋_GB2312" w:eastAsia="仿宋_GB2312" w:hint="eastAsia"/>
          <w:sz w:val="24"/>
          <w:szCs w:val="24"/>
        </w:rPr>
        <w:t>“</w:t>
      </w:r>
      <w:r w:rsidRPr="003B19B7">
        <w:rPr>
          <w:rFonts w:ascii="仿宋_GB2312" w:eastAsia="仿宋_GB2312" w:hint="eastAsia"/>
          <w:sz w:val="24"/>
          <w:szCs w:val="24"/>
        </w:rPr>
        <w:t>公司</w:t>
      </w:r>
      <w:r w:rsidR="002A5ED2">
        <w:rPr>
          <w:rFonts w:ascii="仿宋_GB2312" w:eastAsia="仿宋_GB2312" w:hint="eastAsia"/>
          <w:sz w:val="24"/>
          <w:szCs w:val="24"/>
        </w:rPr>
        <w:t>”</w:t>
      </w:r>
      <w:r w:rsidRPr="003B19B7">
        <w:rPr>
          <w:rFonts w:ascii="仿宋_GB2312" w:eastAsia="仿宋_GB2312" w:hint="eastAsia"/>
          <w:sz w:val="24"/>
          <w:szCs w:val="24"/>
        </w:rPr>
        <w:t>）于近日收到公司</w:t>
      </w:r>
      <w:r w:rsidR="009D3A38">
        <w:rPr>
          <w:rFonts w:ascii="仿宋_GB2312" w:eastAsia="仿宋_GB2312" w:hint="eastAsia"/>
          <w:sz w:val="24"/>
          <w:szCs w:val="24"/>
        </w:rPr>
        <w:t>控股</w:t>
      </w:r>
      <w:r w:rsidRPr="003B19B7">
        <w:rPr>
          <w:rFonts w:ascii="仿宋_GB2312" w:eastAsia="仿宋_GB2312" w:hint="eastAsia"/>
          <w:sz w:val="24"/>
          <w:szCs w:val="24"/>
        </w:rPr>
        <w:t>股东西王集团有限公司（以下简称“西王集团”）关于</w:t>
      </w:r>
      <w:r w:rsidR="009D3A38">
        <w:rPr>
          <w:rFonts w:ascii="仿宋_GB2312" w:eastAsia="仿宋_GB2312" w:hint="eastAsia"/>
          <w:sz w:val="24"/>
          <w:szCs w:val="24"/>
        </w:rPr>
        <w:t>股份被质押</w:t>
      </w:r>
      <w:r w:rsidRPr="003B19B7">
        <w:rPr>
          <w:rFonts w:ascii="仿宋_GB2312" w:eastAsia="仿宋_GB2312" w:hint="eastAsia"/>
          <w:sz w:val="24"/>
          <w:szCs w:val="24"/>
        </w:rPr>
        <w:t>的通知，现将有关情况公告如下：</w:t>
      </w:r>
    </w:p>
    <w:p w:rsidR="009D3A38" w:rsidRPr="00615FFC" w:rsidRDefault="001C0F21" w:rsidP="00FA3028">
      <w:pPr>
        <w:spacing w:line="400" w:lineRule="exact"/>
        <w:ind w:firstLineChars="200" w:firstLine="482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一</w:t>
      </w:r>
      <w:r w:rsidR="00F3058C" w:rsidRPr="00615FFC">
        <w:rPr>
          <w:rFonts w:ascii="仿宋_GB2312" w:eastAsia="仿宋_GB2312" w:hint="eastAsia"/>
          <w:b/>
          <w:sz w:val="24"/>
          <w:szCs w:val="24"/>
        </w:rPr>
        <w:t>、股份质押情况</w:t>
      </w:r>
    </w:p>
    <w:p w:rsidR="00F3058C" w:rsidRDefault="00F3058C" w:rsidP="00FA3028">
      <w:pPr>
        <w:spacing w:line="4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西王集团将其持有的部分股份质押给</w:t>
      </w:r>
      <w:r w:rsidR="008D5394">
        <w:rPr>
          <w:rFonts w:ascii="仿宋_GB2312" w:eastAsia="仿宋_GB2312" w:hint="eastAsia"/>
          <w:sz w:val="24"/>
          <w:szCs w:val="24"/>
        </w:rPr>
        <w:t>中粮信托有限责任公司</w:t>
      </w:r>
      <w:r w:rsidR="001C0F21">
        <w:rPr>
          <w:rFonts w:ascii="仿宋_GB2312" w:eastAsia="仿宋_GB2312" w:hint="eastAsia"/>
          <w:sz w:val="24"/>
          <w:szCs w:val="24"/>
        </w:rPr>
        <w:t>（以下简称“</w:t>
      </w:r>
      <w:r w:rsidR="008D5394">
        <w:rPr>
          <w:rFonts w:ascii="仿宋_GB2312" w:eastAsia="仿宋_GB2312" w:hint="eastAsia"/>
          <w:sz w:val="24"/>
          <w:szCs w:val="24"/>
        </w:rPr>
        <w:t>中粮信托</w:t>
      </w:r>
      <w:r w:rsidR="001C0F21">
        <w:rPr>
          <w:rFonts w:ascii="仿宋_GB2312" w:eastAsia="仿宋_GB2312" w:hint="eastAsia"/>
          <w:sz w:val="24"/>
          <w:szCs w:val="24"/>
        </w:rPr>
        <w:t>”）</w:t>
      </w:r>
      <w:r w:rsidR="000247A8">
        <w:rPr>
          <w:rFonts w:ascii="仿宋_GB2312" w:eastAsia="仿宋_GB2312" w:hint="eastAsia"/>
          <w:sz w:val="24"/>
          <w:szCs w:val="24"/>
        </w:rPr>
        <w:t>及东吴证券股份有限公司（以下简称“东吴证券”）</w:t>
      </w:r>
      <w:r w:rsidRPr="00F3058C">
        <w:rPr>
          <w:rFonts w:ascii="仿宋_GB2312" w:eastAsia="仿宋_GB2312"/>
          <w:sz w:val="24"/>
          <w:szCs w:val="24"/>
        </w:rPr>
        <w:t>并办理了质押登记相关手续，基本情况如下：</w:t>
      </w:r>
    </w:p>
    <w:p w:rsidR="00F3058C" w:rsidRDefault="00F3058C" w:rsidP="002A5ED2">
      <w:pPr>
        <w:spacing w:line="340" w:lineRule="exact"/>
        <w:ind w:firstLineChars="200" w:firstLine="480"/>
        <w:rPr>
          <w:rFonts w:ascii="仿宋_GB2312" w:eastAsia="仿宋_GB2312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1134"/>
        <w:gridCol w:w="992"/>
        <w:gridCol w:w="709"/>
        <w:gridCol w:w="1364"/>
        <w:gridCol w:w="529"/>
      </w:tblGrid>
      <w:tr w:rsidR="00F3058C" w:rsidTr="008D5394">
        <w:tc>
          <w:tcPr>
            <w:tcW w:w="959" w:type="dxa"/>
            <w:vAlign w:val="center"/>
          </w:tcPr>
          <w:p w:rsidR="00F3058C" w:rsidRDefault="00F3058C" w:rsidP="00FA302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股东名称</w:t>
            </w:r>
          </w:p>
        </w:tc>
        <w:tc>
          <w:tcPr>
            <w:tcW w:w="1417" w:type="dxa"/>
            <w:vAlign w:val="center"/>
          </w:tcPr>
          <w:p w:rsidR="00F3058C" w:rsidRDefault="00F3058C" w:rsidP="00FA302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是否为第一大股东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及一致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行动人</w:t>
            </w:r>
          </w:p>
        </w:tc>
        <w:tc>
          <w:tcPr>
            <w:tcW w:w="1418" w:type="dxa"/>
            <w:vAlign w:val="center"/>
          </w:tcPr>
          <w:p w:rsidR="00F3058C" w:rsidRDefault="00F3058C" w:rsidP="00FA302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质押股数</w:t>
            </w:r>
          </w:p>
        </w:tc>
        <w:tc>
          <w:tcPr>
            <w:tcW w:w="1134" w:type="dxa"/>
            <w:vAlign w:val="center"/>
          </w:tcPr>
          <w:p w:rsidR="00F3058C" w:rsidRDefault="00F3058C" w:rsidP="00FA302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质押开始日期</w:t>
            </w:r>
          </w:p>
        </w:tc>
        <w:tc>
          <w:tcPr>
            <w:tcW w:w="992" w:type="dxa"/>
            <w:vAlign w:val="center"/>
          </w:tcPr>
          <w:p w:rsidR="00F3058C" w:rsidRDefault="00F3058C" w:rsidP="00FA302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质押到日期</w:t>
            </w:r>
          </w:p>
        </w:tc>
        <w:tc>
          <w:tcPr>
            <w:tcW w:w="709" w:type="dxa"/>
            <w:vAlign w:val="center"/>
          </w:tcPr>
          <w:p w:rsidR="00F3058C" w:rsidRDefault="00F3058C" w:rsidP="00FA302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质权人</w:t>
            </w:r>
          </w:p>
        </w:tc>
        <w:tc>
          <w:tcPr>
            <w:tcW w:w="1364" w:type="dxa"/>
            <w:vAlign w:val="center"/>
          </w:tcPr>
          <w:p w:rsidR="00F3058C" w:rsidRDefault="00F3058C" w:rsidP="00FA302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本次质押占其所持股份比例</w:t>
            </w:r>
          </w:p>
        </w:tc>
        <w:tc>
          <w:tcPr>
            <w:tcW w:w="529" w:type="dxa"/>
            <w:vAlign w:val="center"/>
          </w:tcPr>
          <w:p w:rsidR="00F3058C" w:rsidRDefault="00F3058C" w:rsidP="00FA302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用途</w:t>
            </w:r>
          </w:p>
        </w:tc>
      </w:tr>
      <w:tr w:rsidR="001C0F21" w:rsidTr="008D5394">
        <w:tc>
          <w:tcPr>
            <w:tcW w:w="959" w:type="dxa"/>
            <w:vAlign w:val="center"/>
          </w:tcPr>
          <w:p w:rsidR="001C0F21" w:rsidRDefault="001C0F21" w:rsidP="005A37B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西王集团</w:t>
            </w:r>
          </w:p>
        </w:tc>
        <w:tc>
          <w:tcPr>
            <w:tcW w:w="1417" w:type="dxa"/>
            <w:vAlign w:val="center"/>
          </w:tcPr>
          <w:p w:rsidR="001C0F21" w:rsidRDefault="001C0F21" w:rsidP="00FA302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1418" w:type="dxa"/>
            <w:vAlign w:val="center"/>
          </w:tcPr>
          <w:p w:rsidR="001C0F21" w:rsidRDefault="008D5394" w:rsidP="001C0F21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79</w:t>
            </w:r>
            <w:r w:rsidR="001C0F21">
              <w:rPr>
                <w:rFonts w:ascii="仿宋_GB2312" w:eastAsia="仿宋_GB2312" w:hint="eastAsia"/>
                <w:sz w:val="24"/>
                <w:szCs w:val="24"/>
              </w:rPr>
              <w:t>,000,000</w:t>
            </w:r>
          </w:p>
        </w:tc>
        <w:tc>
          <w:tcPr>
            <w:tcW w:w="1134" w:type="dxa"/>
            <w:vAlign w:val="center"/>
          </w:tcPr>
          <w:p w:rsidR="001C0F21" w:rsidRDefault="001C0F21" w:rsidP="008D539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2016年1</w:t>
            </w:r>
            <w:r w:rsidR="008D5394"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月2</w:t>
            </w:r>
            <w:r w:rsidR="008D5394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1C0F21" w:rsidRDefault="001C0F21" w:rsidP="008D539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2017年1</w:t>
            </w:r>
            <w:r w:rsidR="008D5394"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月2</w:t>
            </w:r>
            <w:r w:rsidR="008D5394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709" w:type="dxa"/>
            <w:vAlign w:val="center"/>
          </w:tcPr>
          <w:p w:rsidR="001C0F21" w:rsidRDefault="008D5394" w:rsidP="005A37BD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中粮信托</w:t>
            </w:r>
          </w:p>
        </w:tc>
        <w:tc>
          <w:tcPr>
            <w:tcW w:w="1364" w:type="dxa"/>
            <w:vAlign w:val="center"/>
          </w:tcPr>
          <w:p w:rsidR="001C0F21" w:rsidRDefault="008D5394" w:rsidP="00AD287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49.67</w:t>
            </w:r>
            <w:r w:rsidR="001C0F21">
              <w:rPr>
                <w:rFonts w:ascii="仿宋_GB2312" w:eastAsia="仿宋_GB2312" w:hint="eastAsia"/>
                <w:sz w:val="24"/>
                <w:szCs w:val="24"/>
              </w:rPr>
              <w:t>%</w:t>
            </w:r>
          </w:p>
        </w:tc>
        <w:tc>
          <w:tcPr>
            <w:tcW w:w="529" w:type="dxa"/>
            <w:vAlign w:val="center"/>
          </w:tcPr>
          <w:p w:rsidR="001C0F21" w:rsidRDefault="001C0F21" w:rsidP="00FA302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融资</w:t>
            </w:r>
          </w:p>
        </w:tc>
      </w:tr>
      <w:tr w:rsidR="002158F2" w:rsidTr="008D5394">
        <w:tc>
          <w:tcPr>
            <w:tcW w:w="959" w:type="dxa"/>
            <w:vAlign w:val="center"/>
          </w:tcPr>
          <w:p w:rsidR="002158F2" w:rsidRDefault="002158F2" w:rsidP="005A37B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西王集团</w:t>
            </w:r>
          </w:p>
        </w:tc>
        <w:tc>
          <w:tcPr>
            <w:tcW w:w="1417" w:type="dxa"/>
            <w:vAlign w:val="center"/>
          </w:tcPr>
          <w:p w:rsidR="002158F2" w:rsidRDefault="002158F2" w:rsidP="00FA302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1418" w:type="dxa"/>
            <w:vAlign w:val="center"/>
          </w:tcPr>
          <w:p w:rsidR="002158F2" w:rsidRDefault="002158F2" w:rsidP="000247A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0247A8"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,</w:t>
            </w:r>
            <w:r w:rsidR="000247A8">
              <w:rPr>
                <w:rFonts w:ascii="仿宋_GB2312" w:eastAsia="仿宋_GB2312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int="eastAsia"/>
                <w:sz w:val="24"/>
                <w:szCs w:val="24"/>
              </w:rPr>
              <w:t>00,000</w:t>
            </w:r>
          </w:p>
        </w:tc>
        <w:tc>
          <w:tcPr>
            <w:tcW w:w="1134" w:type="dxa"/>
            <w:vAlign w:val="center"/>
          </w:tcPr>
          <w:p w:rsidR="002158F2" w:rsidRDefault="000247A8" w:rsidP="00B46CA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2016年12月</w:t>
            </w:r>
            <w:r w:rsidR="00B46CA8">
              <w:rPr>
                <w:rFonts w:ascii="仿宋_GB2312" w:eastAsia="仿宋_GB2312" w:hint="eastAsia"/>
                <w:sz w:val="24"/>
                <w:szCs w:val="24"/>
              </w:rPr>
              <w:t>19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2158F2" w:rsidRDefault="000247A8" w:rsidP="00B46CA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2017年12月</w:t>
            </w:r>
            <w:r w:rsidR="00B46CA8">
              <w:rPr>
                <w:rFonts w:ascii="仿宋_GB2312" w:eastAsia="仿宋_GB2312" w:hint="eastAsia"/>
                <w:sz w:val="24"/>
                <w:szCs w:val="24"/>
              </w:rPr>
              <w:t>19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709" w:type="dxa"/>
            <w:vAlign w:val="center"/>
          </w:tcPr>
          <w:p w:rsidR="002158F2" w:rsidRDefault="000247A8" w:rsidP="005A37BD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东吴证券</w:t>
            </w:r>
          </w:p>
        </w:tc>
        <w:tc>
          <w:tcPr>
            <w:tcW w:w="1364" w:type="dxa"/>
            <w:vAlign w:val="center"/>
          </w:tcPr>
          <w:p w:rsidR="002158F2" w:rsidRDefault="000247A8" w:rsidP="000247A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14.33%</w:t>
            </w:r>
            <w:r w:rsidR="002158F2">
              <w:rPr>
                <w:rFonts w:ascii="仿宋_GB2312" w:eastAsia="仿宋_GB2312" w:hint="eastAsia"/>
                <w:sz w:val="24"/>
                <w:szCs w:val="24"/>
              </w:rPr>
              <w:t>%</w:t>
            </w:r>
          </w:p>
        </w:tc>
        <w:tc>
          <w:tcPr>
            <w:tcW w:w="529" w:type="dxa"/>
            <w:vAlign w:val="center"/>
          </w:tcPr>
          <w:p w:rsidR="002158F2" w:rsidRDefault="002158F2" w:rsidP="00FA302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融资</w:t>
            </w:r>
          </w:p>
        </w:tc>
      </w:tr>
      <w:tr w:rsidR="000247A8" w:rsidTr="008D5394">
        <w:tc>
          <w:tcPr>
            <w:tcW w:w="959" w:type="dxa"/>
            <w:vAlign w:val="center"/>
          </w:tcPr>
          <w:p w:rsidR="000247A8" w:rsidRDefault="000247A8" w:rsidP="005A37BD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西王集团</w:t>
            </w:r>
          </w:p>
        </w:tc>
        <w:tc>
          <w:tcPr>
            <w:tcW w:w="1417" w:type="dxa"/>
            <w:vAlign w:val="center"/>
          </w:tcPr>
          <w:p w:rsidR="000247A8" w:rsidRDefault="000247A8" w:rsidP="00FA3028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1418" w:type="dxa"/>
            <w:vAlign w:val="center"/>
          </w:tcPr>
          <w:p w:rsidR="000247A8" w:rsidRDefault="000247A8" w:rsidP="001C0F21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4,200,000</w:t>
            </w:r>
          </w:p>
        </w:tc>
        <w:tc>
          <w:tcPr>
            <w:tcW w:w="1134" w:type="dxa"/>
            <w:vAlign w:val="center"/>
          </w:tcPr>
          <w:p w:rsidR="000247A8" w:rsidRDefault="000247A8" w:rsidP="00B46CA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2016年12月2</w:t>
            </w:r>
            <w:r w:rsidR="00B46CA8">
              <w:rPr>
                <w:rFonts w:ascii="仿宋_GB2312" w:eastAsia="仿宋_GB2312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0247A8" w:rsidRDefault="000247A8" w:rsidP="00B46CA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2017年12月2</w:t>
            </w:r>
            <w:r w:rsidR="00B46CA8">
              <w:rPr>
                <w:rFonts w:ascii="仿宋_GB2312" w:eastAsia="仿宋_GB2312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709" w:type="dxa"/>
            <w:vAlign w:val="center"/>
          </w:tcPr>
          <w:p w:rsidR="000247A8" w:rsidRDefault="000247A8" w:rsidP="005A37BD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东吴证券</w:t>
            </w:r>
          </w:p>
        </w:tc>
        <w:tc>
          <w:tcPr>
            <w:tcW w:w="1364" w:type="dxa"/>
            <w:vAlign w:val="center"/>
          </w:tcPr>
          <w:p w:rsidR="000247A8" w:rsidRDefault="000247A8" w:rsidP="00AD287E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2.64%</w:t>
            </w:r>
          </w:p>
        </w:tc>
        <w:tc>
          <w:tcPr>
            <w:tcW w:w="529" w:type="dxa"/>
            <w:vAlign w:val="center"/>
          </w:tcPr>
          <w:p w:rsidR="000247A8" w:rsidRDefault="000247A8" w:rsidP="00FA3028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融资</w:t>
            </w:r>
          </w:p>
        </w:tc>
      </w:tr>
    </w:tbl>
    <w:p w:rsidR="00DC7CD6" w:rsidRPr="00670550" w:rsidRDefault="001C0F21" w:rsidP="00D2381C">
      <w:pPr>
        <w:spacing w:line="400" w:lineRule="exact"/>
        <w:ind w:firstLineChars="200" w:firstLine="482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二</w:t>
      </w:r>
      <w:r w:rsidR="00DC7CD6" w:rsidRPr="00670550">
        <w:rPr>
          <w:rFonts w:ascii="仿宋_GB2312" w:eastAsia="仿宋_GB2312"/>
          <w:b/>
          <w:sz w:val="24"/>
          <w:szCs w:val="24"/>
        </w:rPr>
        <w:t xml:space="preserve">、股东股份累计被质押的情况 </w:t>
      </w:r>
    </w:p>
    <w:p w:rsidR="001C0F21" w:rsidRDefault="001C0F21" w:rsidP="001C0F21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 w:rsidRPr="00DC7CD6">
        <w:rPr>
          <w:rFonts w:ascii="仿宋_GB2312" w:eastAsia="仿宋_GB2312"/>
          <w:sz w:val="24"/>
          <w:szCs w:val="24"/>
        </w:rPr>
        <w:t>截至公告披露日，</w:t>
      </w:r>
      <w:r>
        <w:rPr>
          <w:rFonts w:ascii="仿宋_GB2312" w:eastAsia="仿宋_GB2312" w:hint="eastAsia"/>
          <w:sz w:val="24"/>
          <w:szCs w:val="24"/>
        </w:rPr>
        <w:t>西王集团</w:t>
      </w:r>
      <w:r w:rsidRPr="00DC7CD6">
        <w:rPr>
          <w:rFonts w:ascii="仿宋_GB2312" w:eastAsia="仿宋_GB2312"/>
          <w:sz w:val="24"/>
          <w:szCs w:val="24"/>
        </w:rPr>
        <w:t>持有公司股份</w:t>
      </w:r>
      <w:r>
        <w:rPr>
          <w:rFonts w:ascii="仿宋_GB2312" w:eastAsia="仿宋_GB2312" w:hint="eastAsia"/>
          <w:sz w:val="24"/>
          <w:szCs w:val="24"/>
        </w:rPr>
        <w:t>15</w:t>
      </w:r>
      <w:r w:rsidR="009D272D">
        <w:rPr>
          <w:rFonts w:ascii="仿宋_GB2312" w:eastAsia="仿宋_GB2312" w:hint="eastAsia"/>
          <w:sz w:val="24"/>
          <w:szCs w:val="24"/>
        </w:rPr>
        <w:t>9</w:t>
      </w:r>
      <w:r>
        <w:rPr>
          <w:rFonts w:ascii="仿宋_GB2312" w:eastAsia="仿宋_GB2312" w:hint="eastAsia"/>
          <w:sz w:val="24"/>
          <w:szCs w:val="24"/>
        </w:rPr>
        <w:t>,</w:t>
      </w:r>
      <w:r w:rsidR="009D272D">
        <w:rPr>
          <w:rFonts w:ascii="仿宋_GB2312" w:eastAsia="仿宋_GB2312" w:hint="eastAsia"/>
          <w:sz w:val="24"/>
          <w:szCs w:val="24"/>
        </w:rPr>
        <w:t>065</w:t>
      </w:r>
      <w:r>
        <w:rPr>
          <w:rFonts w:ascii="仿宋_GB2312" w:eastAsia="仿宋_GB2312" w:hint="eastAsia"/>
          <w:sz w:val="24"/>
          <w:szCs w:val="24"/>
        </w:rPr>
        <w:t>,</w:t>
      </w:r>
      <w:r w:rsidR="009D272D">
        <w:rPr>
          <w:rFonts w:ascii="仿宋_GB2312" w:eastAsia="仿宋_GB2312" w:hint="eastAsia"/>
          <w:sz w:val="24"/>
          <w:szCs w:val="24"/>
        </w:rPr>
        <w:t>3</w:t>
      </w:r>
      <w:r>
        <w:rPr>
          <w:rFonts w:ascii="仿宋_GB2312" w:eastAsia="仿宋_GB2312"/>
          <w:sz w:val="24"/>
          <w:szCs w:val="24"/>
        </w:rPr>
        <w:t>56</w:t>
      </w:r>
      <w:r w:rsidRPr="00DC7CD6">
        <w:rPr>
          <w:rFonts w:ascii="仿宋_GB2312" w:eastAsia="仿宋_GB2312"/>
          <w:sz w:val="24"/>
          <w:szCs w:val="24"/>
        </w:rPr>
        <w:t>股，占公司总股本的</w:t>
      </w:r>
      <w:r>
        <w:rPr>
          <w:rFonts w:ascii="仿宋_GB2312" w:eastAsia="仿宋_GB2312" w:hint="eastAsia"/>
          <w:sz w:val="24"/>
          <w:szCs w:val="24"/>
        </w:rPr>
        <w:t>3</w:t>
      </w:r>
      <w:r w:rsidR="009D272D">
        <w:rPr>
          <w:rFonts w:ascii="仿宋_GB2312" w:eastAsia="仿宋_GB2312" w:hint="eastAsia"/>
          <w:sz w:val="24"/>
          <w:szCs w:val="24"/>
        </w:rPr>
        <w:t>5</w:t>
      </w:r>
      <w:r w:rsidRPr="00DC7CD6">
        <w:rPr>
          <w:rFonts w:ascii="仿宋_GB2312" w:eastAsia="仿宋_GB2312"/>
          <w:sz w:val="24"/>
          <w:szCs w:val="24"/>
        </w:rPr>
        <w:t>.</w:t>
      </w:r>
      <w:r w:rsidR="009D272D">
        <w:rPr>
          <w:rFonts w:ascii="仿宋_GB2312" w:eastAsia="仿宋_GB2312" w:hint="eastAsia"/>
          <w:sz w:val="24"/>
          <w:szCs w:val="24"/>
        </w:rPr>
        <w:t>00</w:t>
      </w:r>
      <w:r w:rsidRPr="00DC7CD6">
        <w:rPr>
          <w:rFonts w:ascii="仿宋_GB2312" w:eastAsia="仿宋_GB2312"/>
          <w:sz w:val="24"/>
          <w:szCs w:val="24"/>
        </w:rPr>
        <w:t>%</w:t>
      </w:r>
      <w:r>
        <w:rPr>
          <w:rFonts w:ascii="仿宋_GB2312" w:eastAsia="仿宋_GB2312" w:hint="eastAsia"/>
          <w:sz w:val="24"/>
          <w:szCs w:val="24"/>
        </w:rPr>
        <w:t>，</w:t>
      </w:r>
      <w:r w:rsidRPr="00D26FAB">
        <w:rPr>
          <w:rFonts w:ascii="仿宋_GB2312" w:eastAsia="仿宋_GB2312" w:hint="eastAsia"/>
          <w:sz w:val="24"/>
          <w:szCs w:val="24"/>
        </w:rPr>
        <w:t>累计质押</w:t>
      </w:r>
      <w:r>
        <w:rPr>
          <w:rFonts w:ascii="仿宋_GB2312" w:eastAsia="仿宋_GB2312" w:hint="eastAsia"/>
          <w:sz w:val="24"/>
          <w:szCs w:val="24"/>
        </w:rPr>
        <w:t>/冻结</w:t>
      </w:r>
      <w:r w:rsidRPr="00D26FAB">
        <w:rPr>
          <w:rFonts w:ascii="仿宋_GB2312" w:eastAsia="仿宋_GB2312" w:hint="eastAsia"/>
          <w:sz w:val="24"/>
          <w:szCs w:val="24"/>
        </w:rPr>
        <w:t>股份</w:t>
      </w:r>
      <w:r>
        <w:rPr>
          <w:rFonts w:ascii="仿宋_GB2312" w:eastAsia="仿宋_GB2312" w:hint="eastAsia"/>
          <w:sz w:val="24"/>
          <w:szCs w:val="24"/>
        </w:rPr>
        <w:t>合计</w:t>
      </w:r>
      <w:r w:rsidRPr="00D26FAB">
        <w:rPr>
          <w:rFonts w:ascii="仿宋_GB2312" w:eastAsia="仿宋_GB2312" w:hint="eastAsia"/>
          <w:sz w:val="24"/>
          <w:szCs w:val="24"/>
        </w:rPr>
        <w:t xml:space="preserve"> </w:t>
      </w:r>
      <w:r>
        <w:rPr>
          <w:rFonts w:ascii="仿宋_GB2312" w:eastAsia="仿宋_GB2312" w:hint="eastAsia"/>
          <w:sz w:val="24"/>
          <w:szCs w:val="24"/>
        </w:rPr>
        <w:t>1</w:t>
      </w:r>
      <w:r w:rsidR="004A2846">
        <w:rPr>
          <w:rFonts w:ascii="仿宋_GB2312" w:eastAsia="仿宋_GB2312" w:hint="eastAsia"/>
          <w:sz w:val="24"/>
          <w:szCs w:val="24"/>
        </w:rPr>
        <w:t>57</w:t>
      </w:r>
      <w:r>
        <w:rPr>
          <w:rFonts w:ascii="仿宋_GB2312" w:eastAsia="仿宋_GB2312" w:hint="eastAsia"/>
          <w:sz w:val="24"/>
          <w:szCs w:val="24"/>
        </w:rPr>
        <w:t>,</w:t>
      </w:r>
      <w:r w:rsidR="004A2846">
        <w:rPr>
          <w:rFonts w:ascii="仿宋_GB2312" w:eastAsia="仿宋_GB2312" w:hint="eastAsia"/>
          <w:sz w:val="24"/>
          <w:szCs w:val="24"/>
        </w:rPr>
        <w:t>00</w:t>
      </w:r>
      <w:r>
        <w:rPr>
          <w:rFonts w:ascii="仿宋_GB2312" w:eastAsia="仿宋_GB2312" w:hint="eastAsia"/>
          <w:sz w:val="24"/>
          <w:szCs w:val="24"/>
        </w:rPr>
        <w:t>0,000</w:t>
      </w:r>
      <w:r w:rsidRPr="00D26FAB">
        <w:rPr>
          <w:rFonts w:ascii="仿宋_GB2312" w:eastAsia="仿宋_GB2312" w:hint="eastAsia"/>
          <w:sz w:val="24"/>
          <w:szCs w:val="24"/>
        </w:rPr>
        <w:t>股，占本公司总股本的</w:t>
      </w:r>
      <w:r w:rsidR="004A2846">
        <w:rPr>
          <w:rFonts w:ascii="仿宋_GB2312" w:eastAsia="仿宋_GB2312" w:hint="eastAsia"/>
          <w:sz w:val="24"/>
          <w:szCs w:val="24"/>
        </w:rPr>
        <w:t>34.54</w:t>
      </w:r>
      <w:r w:rsidRPr="00D26FAB">
        <w:rPr>
          <w:rFonts w:ascii="仿宋_GB2312" w:eastAsia="仿宋_GB2312" w:hint="eastAsia"/>
          <w:sz w:val="24"/>
          <w:szCs w:val="24"/>
        </w:rPr>
        <w:t>%</w:t>
      </w:r>
      <w:r w:rsidRPr="00DC7CD6">
        <w:rPr>
          <w:rFonts w:ascii="仿宋_GB2312" w:eastAsia="仿宋_GB2312"/>
          <w:sz w:val="24"/>
          <w:szCs w:val="24"/>
        </w:rPr>
        <w:t>；</w:t>
      </w:r>
      <w:r w:rsidR="003E16AC">
        <w:rPr>
          <w:rFonts w:ascii="仿宋" w:eastAsia="仿宋" w:hAnsi="仿宋" w:cs="仿宋"/>
          <w:sz w:val="24"/>
        </w:rPr>
        <w:t xml:space="preserve"> </w:t>
      </w:r>
    </w:p>
    <w:p w:rsidR="00D2381C" w:rsidRPr="00D2381C" w:rsidRDefault="00D2381C" w:rsidP="00D26FAB">
      <w:pPr>
        <w:spacing w:line="400" w:lineRule="exact"/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D2381C">
        <w:rPr>
          <w:rFonts w:ascii="仿宋_GB2312" w:eastAsia="仿宋_GB2312"/>
          <w:b/>
          <w:sz w:val="24"/>
          <w:szCs w:val="24"/>
        </w:rPr>
        <w:t xml:space="preserve">四、备查文件 </w:t>
      </w:r>
    </w:p>
    <w:p w:rsidR="003E16AC" w:rsidRPr="00B46CA8" w:rsidRDefault="00D2381C" w:rsidP="00C84176">
      <w:pPr>
        <w:pStyle w:val="a5"/>
        <w:numPr>
          <w:ilvl w:val="0"/>
          <w:numId w:val="1"/>
        </w:numPr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5A37BD">
        <w:rPr>
          <w:rFonts w:ascii="仿宋_GB2312" w:eastAsia="仿宋_GB2312" w:hint="eastAsia"/>
          <w:sz w:val="24"/>
          <w:szCs w:val="24"/>
        </w:rPr>
        <w:t>股份</w:t>
      </w:r>
      <w:r w:rsidR="00205821" w:rsidRPr="005A37BD">
        <w:rPr>
          <w:rFonts w:ascii="仿宋_GB2312" w:eastAsia="仿宋_GB2312"/>
          <w:sz w:val="24"/>
          <w:szCs w:val="24"/>
        </w:rPr>
        <w:t>质押证明文件</w:t>
      </w:r>
      <w:r w:rsidR="00205821" w:rsidRPr="005A37BD">
        <w:rPr>
          <w:rFonts w:ascii="仿宋_GB2312" w:eastAsia="仿宋_GB2312" w:hint="eastAsia"/>
          <w:sz w:val="24"/>
          <w:szCs w:val="24"/>
        </w:rPr>
        <w:t>；</w:t>
      </w:r>
    </w:p>
    <w:p w:rsidR="00C45C03" w:rsidRDefault="00A51258" w:rsidP="00B46CA8">
      <w:pPr>
        <w:spacing w:line="4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A920B1">
        <w:rPr>
          <w:rFonts w:ascii="仿宋_GB2312" w:eastAsia="仿宋_GB2312" w:hint="eastAsia"/>
          <w:sz w:val="24"/>
          <w:szCs w:val="24"/>
        </w:rPr>
        <w:t xml:space="preserve">特此公告。 </w:t>
      </w:r>
    </w:p>
    <w:p w:rsidR="00A51258" w:rsidRPr="00A920B1" w:rsidRDefault="00B46CA8" w:rsidP="00B46CA8">
      <w:pPr>
        <w:spacing w:line="400" w:lineRule="exact"/>
        <w:jc w:val="right"/>
        <w:rPr>
          <w:rFonts w:ascii="仿宋_GB2312" w:eastAsia="仿宋_GB2312"/>
          <w:sz w:val="24"/>
          <w:szCs w:val="24"/>
        </w:rPr>
      </w:pPr>
      <w:bookmarkStart w:id="0" w:name="_GoBack"/>
      <w:bookmarkEnd w:id="0"/>
      <w:r>
        <w:rPr>
          <w:rFonts w:ascii="仿宋_GB2312" w:eastAsia="仿宋_GB2312" w:hint="eastAsia"/>
          <w:sz w:val="24"/>
          <w:szCs w:val="24"/>
        </w:rPr>
        <w:t>西</w:t>
      </w:r>
      <w:proofErr w:type="gramStart"/>
      <w:r>
        <w:rPr>
          <w:rFonts w:ascii="仿宋_GB2312" w:eastAsia="仿宋_GB2312" w:hint="eastAsia"/>
          <w:sz w:val="24"/>
          <w:szCs w:val="24"/>
        </w:rPr>
        <w:t>王食品</w:t>
      </w:r>
      <w:proofErr w:type="gramEnd"/>
      <w:r>
        <w:rPr>
          <w:rFonts w:ascii="仿宋_GB2312" w:eastAsia="仿宋_GB2312" w:hint="eastAsia"/>
          <w:sz w:val="24"/>
          <w:szCs w:val="24"/>
        </w:rPr>
        <w:t>股份有限公司</w:t>
      </w:r>
      <w:r w:rsidR="00A51258" w:rsidRPr="00A920B1">
        <w:rPr>
          <w:rFonts w:ascii="仿宋_GB2312" w:eastAsia="仿宋_GB2312" w:hint="eastAsia"/>
          <w:sz w:val="24"/>
          <w:szCs w:val="24"/>
        </w:rPr>
        <w:t xml:space="preserve">董事会 </w:t>
      </w:r>
    </w:p>
    <w:p w:rsidR="00A51258" w:rsidRPr="00A920B1" w:rsidRDefault="00A51258" w:rsidP="00163E0E">
      <w:pPr>
        <w:spacing w:line="400" w:lineRule="exact"/>
        <w:ind w:firstLineChars="2500" w:firstLine="6000"/>
        <w:rPr>
          <w:rFonts w:ascii="仿宋_GB2312" w:eastAsia="仿宋_GB2312"/>
          <w:sz w:val="24"/>
          <w:szCs w:val="24"/>
        </w:rPr>
      </w:pPr>
      <w:r w:rsidRPr="00A920B1">
        <w:rPr>
          <w:rFonts w:ascii="仿宋_GB2312" w:eastAsia="仿宋_GB2312" w:hint="eastAsia"/>
          <w:sz w:val="24"/>
          <w:szCs w:val="24"/>
        </w:rPr>
        <w:t>201</w:t>
      </w:r>
      <w:r w:rsidR="0019479C">
        <w:rPr>
          <w:rFonts w:ascii="仿宋_GB2312" w:eastAsia="仿宋_GB2312" w:hint="eastAsia"/>
          <w:sz w:val="24"/>
          <w:szCs w:val="24"/>
        </w:rPr>
        <w:t>6</w:t>
      </w:r>
      <w:r w:rsidRPr="00A920B1">
        <w:rPr>
          <w:rFonts w:ascii="仿宋_GB2312" w:eastAsia="仿宋_GB2312" w:hint="eastAsia"/>
          <w:sz w:val="24"/>
          <w:szCs w:val="24"/>
        </w:rPr>
        <w:t>年</w:t>
      </w:r>
      <w:r w:rsidR="005A37BD">
        <w:rPr>
          <w:rFonts w:ascii="仿宋_GB2312" w:eastAsia="仿宋_GB2312" w:hint="eastAsia"/>
          <w:sz w:val="24"/>
          <w:szCs w:val="24"/>
        </w:rPr>
        <w:t>1</w:t>
      </w:r>
      <w:r w:rsidR="009D272D">
        <w:rPr>
          <w:rFonts w:ascii="仿宋_GB2312" w:eastAsia="仿宋_GB2312" w:hint="eastAsia"/>
          <w:sz w:val="24"/>
          <w:szCs w:val="24"/>
        </w:rPr>
        <w:t>2</w:t>
      </w:r>
      <w:r w:rsidRPr="00A920B1">
        <w:rPr>
          <w:rFonts w:ascii="仿宋_GB2312" w:eastAsia="仿宋_GB2312" w:hint="eastAsia"/>
          <w:sz w:val="24"/>
          <w:szCs w:val="24"/>
        </w:rPr>
        <w:t>月</w:t>
      </w:r>
      <w:r w:rsidR="005A37BD">
        <w:rPr>
          <w:rFonts w:ascii="仿宋_GB2312" w:eastAsia="仿宋_GB2312" w:hint="eastAsia"/>
          <w:sz w:val="24"/>
          <w:szCs w:val="24"/>
        </w:rPr>
        <w:t>2</w:t>
      </w:r>
      <w:r w:rsidR="009D272D">
        <w:rPr>
          <w:rFonts w:ascii="仿宋_GB2312" w:eastAsia="仿宋_GB2312" w:hint="eastAsia"/>
          <w:sz w:val="24"/>
          <w:szCs w:val="24"/>
        </w:rPr>
        <w:t>1</w:t>
      </w:r>
      <w:r w:rsidRPr="00A920B1">
        <w:rPr>
          <w:rFonts w:ascii="仿宋_GB2312" w:eastAsia="仿宋_GB2312" w:hint="eastAsia"/>
          <w:sz w:val="24"/>
          <w:szCs w:val="24"/>
        </w:rPr>
        <w:t>日</w:t>
      </w:r>
    </w:p>
    <w:sectPr w:rsidR="00A51258" w:rsidRPr="00A920B1" w:rsidSect="008A0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B7" w:rsidRDefault="00A42BB7" w:rsidP="00E53215">
      <w:r>
        <w:separator/>
      </w:r>
    </w:p>
  </w:endnote>
  <w:endnote w:type="continuationSeparator" w:id="0">
    <w:p w:rsidR="00A42BB7" w:rsidRDefault="00A42BB7" w:rsidP="00E5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B7" w:rsidRDefault="00A42BB7" w:rsidP="00E53215">
      <w:r>
        <w:separator/>
      </w:r>
    </w:p>
  </w:footnote>
  <w:footnote w:type="continuationSeparator" w:id="0">
    <w:p w:rsidR="00A42BB7" w:rsidRDefault="00A42BB7" w:rsidP="00E5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434C1"/>
    <w:multiLevelType w:val="hybridMultilevel"/>
    <w:tmpl w:val="40DEE63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3215"/>
    <w:rsid w:val="00023017"/>
    <w:rsid w:val="000247A8"/>
    <w:rsid w:val="0004547B"/>
    <w:rsid w:val="000B34A3"/>
    <w:rsid w:val="000C2CDB"/>
    <w:rsid w:val="00114BEE"/>
    <w:rsid w:val="00132314"/>
    <w:rsid w:val="00141F24"/>
    <w:rsid w:val="00163E0E"/>
    <w:rsid w:val="00176CEA"/>
    <w:rsid w:val="00177BD7"/>
    <w:rsid w:val="0019479C"/>
    <w:rsid w:val="001A31EE"/>
    <w:rsid w:val="001C096F"/>
    <w:rsid w:val="001C0F21"/>
    <w:rsid w:val="0020427E"/>
    <w:rsid w:val="00205821"/>
    <w:rsid w:val="002158F2"/>
    <w:rsid w:val="00234D7E"/>
    <w:rsid w:val="00281059"/>
    <w:rsid w:val="00286348"/>
    <w:rsid w:val="00292BC6"/>
    <w:rsid w:val="002A5ED2"/>
    <w:rsid w:val="002B61AA"/>
    <w:rsid w:val="002C11EB"/>
    <w:rsid w:val="002C4512"/>
    <w:rsid w:val="0030133F"/>
    <w:rsid w:val="00334336"/>
    <w:rsid w:val="00362E4E"/>
    <w:rsid w:val="00371DA9"/>
    <w:rsid w:val="003A55E9"/>
    <w:rsid w:val="003B19B7"/>
    <w:rsid w:val="003C5337"/>
    <w:rsid w:val="003D18EB"/>
    <w:rsid w:val="003D2264"/>
    <w:rsid w:val="003E16AC"/>
    <w:rsid w:val="00402C5C"/>
    <w:rsid w:val="00450B63"/>
    <w:rsid w:val="00480D1D"/>
    <w:rsid w:val="004A2846"/>
    <w:rsid w:val="004E64A1"/>
    <w:rsid w:val="005A37BD"/>
    <w:rsid w:val="005A4881"/>
    <w:rsid w:val="005B3368"/>
    <w:rsid w:val="005E1E0A"/>
    <w:rsid w:val="005F1C37"/>
    <w:rsid w:val="00615FFC"/>
    <w:rsid w:val="0063534C"/>
    <w:rsid w:val="00644DD2"/>
    <w:rsid w:val="00652859"/>
    <w:rsid w:val="00670550"/>
    <w:rsid w:val="006C4A7D"/>
    <w:rsid w:val="006C4CBC"/>
    <w:rsid w:val="006D3A4D"/>
    <w:rsid w:val="0072003C"/>
    <w:rsid w:val="00736970"/>
    <w:rsid w:val="0074278E"/>
    <w:rsid w:val="007507AE"/>
    <w:rsid w:val="00771121"/>
    <w:rsid w:val="007B2618"/>
    <w:rsid w:val="007C6C6C"/>
    <w:rsid w:val="007D6FDE"/>
    <w:rsid w:val="008112AB"/>
    <w:rsid w:val="008156DF"/>
    <w:rsid w:val="00830103"/>
    <w:rsid w:val="0086031C"/>
    <w:rsid w:val="00880EFB"/>
    <w:rsid w:val="00887839"/>
    <w:rsid w:val="0089571F"/>
    <w:rsid w:val="008A0FE5"/>
    <w:rsid w:val="008D33C6"/>
    <w:rsid w:val="008D5394"/>
    <w:rsid w:val="008E6AE6"/>
    <w:rsid w:val="008F0D1A"/>
    <w:rsid w:val="008F593F"/>
    <w:rsid w:val="00910FB5"/>
    <w:rsid w:val="00910FC0"/>
    <w:rsid w:val="00911442"/>
    <w:rsid w:val="009562B5"/>
    <w:rsid w:val="00982E90"/>
    <w:rsid w:val="00987A45"/>
    <w:rsid w:val="009A0487"/>
    <w:rsid w:val="009A5A2A"/>
    <w:rsid w:val="009B4CD8"/>
    <w:rsid w:val="009D272D"/>
    <w:rsid w:val="009D3A38"/>
    <w:rsid w:val="009F4F7C"/>
    <w:rsid w:val="00A42BB7"/>
    <w:rsid w:val="00A44C53"/>
    <w:rsid w:val="00A51258"/>
    <w:rsid w:val="00A630B7"/>
    <w:rsid w:val="00A90217"/>
    <w:rsid w:val="00A920B1"/>
    <w:rsid w:val="00AB49F8"/>
    <w:rsid w:val="00AF164C"/>
    <w:rsid w:val="00B158D9"/>
    <w:rsid w:val="00B27DF7"/>
    <w:rsid w:val="00B37544"/>
    <w:rsid w:val="00B46CA8"/>
    <w:rsid w:val="00B47EC3"/>
    <w:rsid w:val="00B515D7"/>
    <w:rsid w:val="00B53DA4"/>
    <w:rsid w:val="00B57A18"/>
    <w:rsid w:val="00B84424"/>
    <w:rsid w:val="00B94D33"/>
    <w:rsid w:val="00BA71BE"/>
    <w:rsid w:val="00BC1E80"/>
    <w:rsid w:val="00BD5DD4"/>
    <w:rsid w:val="00C40BB7"/>
    <w:rsid w:val="00C42F56"/>
    <w:rsid w:val="00C45C03"/>
    <w:rsid w:val="00C81AA3"/>
    <w:rsid w:val="00C84176"/>
    <w:rsid w:val="00CA1672"/>
    <w:rsid w:val="00CD331A"/>
    <w:rsid w:val="00D105D6"/>
    <w:rsid w:val="00D2381C"/>
    <w:rsid w:val="00D26FAB"/>
    <w:rsid w:val="00D4621A"/>
    <w:rsid w:val="00D86625"/>
    <w:rsid w:val="00DA188A"/>
    <w:rsid w:val="00DC35D6"/>
    <w:rsid w:val="00DC7CD6"/>
    <w:rsid w:val="00DD0CF8"/>
    <w:rsid w:val="00E2163E"/>
    <w:rsid w:val="00E53215"/>
    <w:rsid w:val="00E54AF5"/>
    <w:rsid w:val="00E93307"/>
    <w:rsid w:val="00EA29F1"/>
    <w:rsid w:val="00EC3DDB"/>
    <w:rsid w:val="00F27F1E"/>
    <w:rsid w:val="00F3058C"/>
    <w:rsid w:val="00F630AA"/>
    <w:rsid w:val="00F816AF"/>
    <w:rsid w:val="00F84C5F"/>
    <w:rsid w:val="00F85E3B"/>
    <w:rsid w:val="00FA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15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2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21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215"/>
    <w:rPr>
      <w:sz w:val="18"/>
      <w:szCs w:val="18"/>
    </w:rPr>
  </w:style>
  <w:style w:type="paragraph" w:styleId="a5">
    <w:name w:val="List Paragraph"/>
    <w:basedOn w:val="a"/>
    <w:uiPriority w:val="34"/>
    <w:qFormat/>
    <w:rsid w:val="009D3A38"/>
    <w:pPr>
      <w:ind w:firstLineChars="200" w:firstLine="420"/>
    </w:pPr>
  </w:style>
  <w:style w:type="table" w:styleId="a6">
    <w:name w:val="Table Grid"/>
    <w:basedOn w:val="a1"/>
    <w:uiPriority w:val="59"/>
    <w:rsid w:val="009D3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058C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101</Words>
  <Characters>581</Characters>
  <Application>Microsoft Office Word</Application>
  <DocSecurity>0</DocSecurity>
  <Lines>4</Lines>
  <Paragraphs>1</Paragraphs>
  <ScaleCrop>false</ScaleCrop>
  <Company>微软中国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AutoBVT</cp:lastModifiedBy>
  <cp:revision>87</cp:revision>
  <cp:lastPrinted>2016-12-20T08:51:00Z</cp:lastPrinted>
  <dcterms:created xsi:type="dcterms:W3CDTF">2014-04-30T06:28:00Z</dcterms:created>
  <dcterms:modified xsi:type="dcterms:W3CDTF">2016-12-21T08:36:00Z</dcterms:modified>
</cp:coreProperties>
</file>